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06DA" w14:textId="77777777" w:rsidR="00AE41C0" w:rsidRPr="000F2207" w:rsidRDefault="000425A5">
      <w:pPr>
        <w:pStyle w:val="Title"/>
        <w:rPr>
          <w:color w:val="C00000"/>
          <w:sz w:val="48"/>
          <w:szCs w:val="48"/>
        </w:rPr>
      </w:pPr>
      <w:r w:rsidRPr="000F2207">
        <w:rPr>
          <w:color w:val="C00000"/>
          <w:sz w:val="48"/>
          <w:szCs w:val="48"/>
        </w:rPr>
        <w:t>Resource Efficiency Policy and Procedure</w:t>
      </w:r>
    </w:p>
    <w:p w14:paraId="69C906DB" w14:textId="77777777" w:rsidR="00AE41C0" w:rsidRPr="000F2207" w:rsidRDefault="00AE41C0">
      <w:pPr>
        <w:pStyle w:val="BodyText"/>
        <w:spacing w:before="8"/>
        <w:rPr>
          <w:b/>
        </w:rPr>
      </w:pPr>
    </w:p>
    <w:p w14:paraId="69C906DC" w14:textId="77777777" w:rsidR="00AE41C0" w:rsidRPr="000F2207" w:rsidRDefault="000425A5">
      <w:pPr>
        <w:pStyle w:val="BodyText"/>
        <w:spacing w:before="1"/>
        <w:ind w:left="113"/>
      </w:pPr>
      <w:r w:rsidRPr="000F2207">
        <w:rPr>
          <w:color w:val="221F1F"/>
        </w:rPr>
        <w:t>The following policy and procedures are maintained in the interests of continual improvement:</w:t>
      </w:r>
    </w:p>
    <w:p w14:paraId="69C906DD" w14:textId="77777777" w:rsidR="00AE41C0" w:rsidRPr="000F2207" w:rsidRDefault="00AE41C0">
      <w:pPr>
        <w:pStyle w:val="BodyText"/>
        <w:spacing w:before="10"/>
      </w:pPr>
    </w:p>
    <w:p w14:paraId="69C906DE" w14:textId="77777777" w:rsidR="00AE41C0" w:rsidRPr="000F2207" w:rsidRDefault="000425A5">
      <w:pPr>
        <w:pStyle w:val="Heading1"/>
      </w:pPr>
      <w:r w:rsidRPr="000F2207">
        <w:rPr>
          <w:color w:val="221F1F"/>
        </w:rPr>
        <w:t>Policy</w:t>
      </w:r>
    </w:p>
    <w:p w14:paraId="69C906DF" w14:textId="77777777" w:rsidR="00AE41C0" w:rsidRPr="000F2207" w:rsidRDefault="00AE41C0">
      <w:pPr>
        <w:pStyle w:val="BodyText"/>
        <w:spacing w:before="10"/>
        <w:rPr>
          <w:b/>
        </w:rPr>
      </w:pPr>
    </w:p>
    <w:p w14:paraId="69C906E0" w14:textId="2A0A62BC" w:rsidR="00AE41C0" w:rsidRPr="000F2207" w:rsidRDefault="00E327D8">
      <w:pPr>
        <w:pStyle w:val="ListParagraph"/>
        <w:numPr>
          <w:ilvl w:val="0"/>
          <w:numId w:val="2"/>
        </w:numPr>
        <w:tabs>
          <w:tab w:val="left" w:pos="834"/>
        </w:tabs>
        <w:spacing w:line="360" w:lineRule="auto"/>
        <w:ind w:right="253"/>
      </w:pPr>
      <w:r w:rsidRPr="000F2207">
        <w:rPr>
          <w:color w:val="221F1F"/>
        </w:rPr>
        <w:t>Barrington Café</w:t>
      </w:r>
      <w:r w:rsidRPr="000F2207">
        <w:rPr>
          <w:color w:val="221F1F"/>
        </w:rPr>
        <w:t xml:space="preserve"> </w:t>
      </w:r>
      <w:r w:rsidR="000425A5" w:rsidRPr="000F2207">
        <w:rPr>
          <w:color w:val="221F1F"/>
        </w:rPr>
        <w:t>employees will be trained in resource efficiency strategies to reduce the consumption of resources.</w:t>
      </w:r>
    </w:p>
    <w:p w14:paraId="69C906E1" w14:textId="7BBDD68F" w:rsidR="00AE41C0" w:rsidRPr="000F2207" w:rsidRDefault="000425A5">
      <w:pPr>
        <w:pStyle w:val="ListParagraph"/>
        <w:numPr>
          <w:ilvl w:val="0"/>
          <w:numId w:val="2"/>
        </w:numPr>
        <w:tabs>
          <w:tab w:val="left" w:pos="834"/>
        </w:tabs>
        <w:spacing w:before="120" w:line="360" w:lineRule="auto"/>
        <w:ind w:right="393"/>
      </w:pPr>
      <w:r w:rsidRPr="000F2207">
        <w:rPr>
          <w:color w:val="221F1F"/>
        </w:rPr>
        <w:t xml:space="preserve">Management endeavour to create better resource efficiency through use of sustainable practices in </w:t>
      </w:r>
      <w:r w:rsidR="00E327D8" w:rsidRPr="000F2207">
        <w:rPr>
          <w:color w:val="221F1F"/>
        </w:rPr>
        <w:t>Barrington Café</w:t>
      </w:r>
      <w:r w:rsidRPr="000F2207">
        <w:rPr>
          <w:color w:val="221F1F"/>
        </w:rPr>
        <w:t>.</w:t>
      </w:r>
    </w:p>
    <w:p w14:paraId="69C906E2" w14:textId="77777777" w:rsidR="00AE41C0" w:rsidRPr="000F2207" w:rsidRDefault="000425A5">
      <w:pPr>
        <w:pStyle w:val="Heading1"/>
        <w:spacing w:before="119"/>
      </w:pPr>
      <w:r w:rsidRPr="000F2207">
        <w:rPr>
          <w:color w:val="221F1F"/>
        </w:rPr>
        <w:t>Procedures</w:t>
      </w:r>
    </w:p>
    <w:p w14:paraId="69C906E3" w14:textId="77777777" w:rsidR="00AE41C0" w:rsidRPr="000F2207" w:rsidRDefault="00AE41C0">
      <w:pPr>
        <w:pStyle w:val="BodyText"/>
        <w:spacing w:before="10"/>
        <w:rPr>
          <w:b/>
        </w:rPr>
      </w:pPr>
    </w:p>
    <w:p w14:paraId="69C906E4" w14:textId="77777777" w:rsidR="00AE41C0" w:rsidRPr="000F2207" w:rsidRDefault="000425A5">
      <w:pPr>
        <w:pStyle w:val="ListParagraph"/>
        <w:numPr>
          <w:ilvl w:val="0"/>
          <w:numId w:val="1"/>
        </w:numPr>
        <w:tabs>
          <w:tab w:val="left" w:pos="822"/>
        </w:tabs>
        <w:spacing w:line="360" w:lineRule="auto"/>
        <w:ind w:right="728"/>
      </w:pPr>
      <w:r w:rsidRPr="000F2207">
        <w:rPr>
          <w:color w:val="221F1F"/>
        </w:rPr>
        <w:t>Conduct research quarterly to identify the latest sustainable practices and strategies to enhance resource efficiency.</w:t>
      </w:r>
    </w:p>
    <w:p w14:paraId="69C906E5" w14:textId="77777777" w:rsidR="00AE41C0" w:rsidRPr="000F2207" w:rsidRDefault="000425A5">
      <w:pPr>
        <w:pStyle w:val="BodyText"/>
        <w:ind w:left="821"/>
      </w:pPr>
      <w:r w:rsidRPr="000F2207">
        <w:rPr>
          <w:color w:val="221F1F"/>
        </w:rPr>
        <w:t>Current ‘Resource Efficiency’ practices and strategies include:</w:t>
      </w:r>
    </w:p>
    <w:p w14:paraId="69C906E6" w14:textId="77777777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spacing w:before="135"/>
        <w:ind w:hanging="361"/>
      </w:pPr>
      <w:r w:rsidRPr="000F2207">
        <w:rPr>
          <w:color w:val="221F1F"/>
        </w:rPr>
        <w:t>Installing energy efficient bulbs and sensor</w:t>
      </w:r>
      <w:r w:rsidRPr="000F2207">
        <w:rPr>
          <w:color w:val="221F1F"/>
          <w:spacing w:val="-10"/>
        </w:rPr>
        <w:t xml:space="preserve"> </w:t>
      </w:r>
      <w:r w:rsidRPr="000F2207">
        <w:rPr>
          <w:color w:val="221F1F"/>
        </w:rPr>
        <w:t>lights</w:t>
      </w:r>
    </w:p>
    <w:p w14:paraId="69C906E7" w14:textId="77777777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spacing w:before="135"/>
        <w:ind w:hanging="361"/>
      </w:pPr>
      <w:r w:rsidRPr="000F2207">
        <w:rPr>
          <w:color w:val="221F1F"/>
        </w:rPr>
        <w:t>Installing water saving</w:t>
      </w:r>
      <w:r w:rsidRPr="000F2207">
        <w:rPr>
          <w:color w:val="221F1F"/>
          <w:spacing w:val="-8"/>
        </w:rPr>
        <w:t xml:space="preserve"> </w:t>
      </w:r>
      <w:r w:rsidRPr="000F2207">
        <w:rPr>
          <w:color w:val="221F1F"/>
        </w:rPr>
        <w:t>taps</w:t>
      </w:r>
    </w:p>
    <w:p w14:paraId="69C906E8" w14:textId="77777777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spacing w:before="134" w:line="357" w:lineRule="auto"/>
        <w:ind w:right="245"/>
      </w:pPr>
      <w:r w:rsidRPr="000F2207">
        <w:rPr>
          <w:color w:val="221F1F"/>
        </w:rPr>
        <w:t>Replacing single-use materials with re-usable materials or finding alternative more sustainable options.</w:t>
      </w:r>
    </w:p>
    <w:p w14:paraId="69C906E9" w14:textId="77777777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spacing w:before="4" w:line="360" w:lineRule="auto"/>
        <w:ind w:right="265"/>
      </w:pPr>
      <w:r w:rsidRPr="000F2207">
        <w:rPr>
          <w:color w:val="221F1F"/>
        </w:rPr>
        <w:t xml:space="preserve">Reviewing Sustainability practices on an annual basis to continuously </w:t>
      </w:r>
      <w:r w:rsidRPr="000F2207">
        <w:rPr>
          <w:color w:val="221F1F"/>
        </w:rPr>
        <w:t>improve by finding more sustainable options in all areas of the</w:t>
      </w:r>
      <w:r w:rsidRPr="000F2207">
        <w:rPr>
          <w:color w:val="221F1F"/>
          <w:spacing w:val="-11"/>
        </w:rPr>
        <w:t xml:space="preserve"> </w:t>
      </w:r>
      <w:r w:rsidRPr="000F2207">
        <w:rPr>
          <w:color w:val="221F1F"/>
        </w:rPr>
        <w:t>business.</w:t>
      </w:r>
    </w:p>
    <w:p w14:paraId="69C906EA" w14:textId="77777777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spacing w:line="360" w:lineRule="auto"/>
        <w:ind w:right="613"/>
      </w:pPr>
      <w:r w:rsidRPr="000F2207">
        <w:rPr>
          <w:color w:val="221F1F"/>
        </w:rPr>
        <w:t>Adopting the ‘paperless workplace’ concept to create better resource efficiency of ink and paper within the</w:t>
      </w:r>
      <w:r w:rsidRPr="000F2207">
        <w:rPr>
          <w:color w:val="221F1F"/>
          <w:spacing w:val="-2"/>
        </w:rPr>
        <w:t xml:space="preserve"> </w:t>
      </w:r>
      <w:r w:rsidRPr="000F2207">
        <w:rPr>
          <w:color w:val="221F1F"/>
        </w:rPr>
        <w:t>business.</w:t>
      </w:r>
    </w:p>
    <w:p w14:paraId="69C906EB" w14:textId="77777777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ind w:hanging="361"/>
      </w:pPr>
      <w:r w:rsidRPr="000F2207">
        <w:rPr>
          <w:color w:val="221F1F"/>
        </w:rPr>
        <w:t>If paper must be utilised; always print double-sided and</w:t>
      </w:r>
      <w:r w:rsidRPr="000F2207">
        <w:rPr>
          <w:color w:val="221F1F"/>
          <w:spacing w:val="-9"/>
        </w:rPr>
        <w:t xml:space="preserve"> </w:t>
      </w:r>
      <w:r w:rsidRPr="000F2207">
        <w:rPr>
          <w:color w:val="221F1F"/>
        </w:rPr>
        <w:t>recycle</w:t>
      </w:r>
      <w:r w:rsidRPr="000F2207">
        <w:rPr>
          <w:color w:val="221F1F"/>
        </w:rPr>
        <w:t>.</w:t>
      </w:r>
    </w:p>
    <w:p w14:paraId="69C906EC" w14:textId="77777777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spacing w:before="132"/>
        <w:ind w:hanging="361"/>
      </w:pPr>
      <w:r w:rsidRPr="000F2207">
        <w:rPr>
          <w:color w:val="221F1F"/>
        </w:rPr>
        <w:t>Utilise the recycling bins around the office for all recyclable</w:t>
      </w:r>
      <w:r w:rsidRPr="000F2207">
        <w:rPr>
          <w:color w:val="221F1F"/>
          <w:spacing w:val="-5"/>
        </w:rPr>
        <w:t xml:space="preserve"> </w:t>
      </w:r>
      <w:r w:rsidRPr="000F2207">
        <w:rPr>
          <w:color w:val="221F1F"/>
        </w:rPr>
        <w:t>materials.</w:t>
      </w:r>
    </w:p>
    <w:p w14:paraId="69C906ED" w14:textId="415D11AF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spacing w:before="135" w:line="360" w:lineRule="auto"/>
        <w:ind w:right="413"/>
      </w:pPr>
      <w:r w:rsidRPr="000F2207">
        <w:rPr>
          <w:color w:val="221F1F"/>
        </w:rPr>
        <w:t>Use of iPads in place of printing</w:t>
      </w:r>
      <w:r w:rsidR="006B3555" w:rsidRPr="000F2207">
        <w:rPr>
          <w:color w:val="221F1F"/>
        </w:rPr>
        <w:t xml:space="preserve"> menus,</w:t>
      </w:r>
      <w:r w:rsidRPr="000F2207">
        <w:rPr>
          <w:color w:val="221F1F"/>
        </w:rPr>
        <w:t xml:space="preserve"> contracts and other information accessed for </w:t>
      </w:r>
      <w:r w:rsidR="006B3555" w:rsidRPr="000F2207">
        <w:rPr>
          <w:color w:val="221F1F"/>
        </w:rPr>
        <w:t>staff</w:t>
      </w:r>
      <w:r w:rsidRPr="000F2207">
        <w:rPr>
          <w:color w:val="221F1F"/>
        </w:rPr>
        <w:t xml:space="preserve"> and customers of </w:t>
      </w:r>
      <w:r w:rsidR="006B3555" w:rsidRPr="000F2207">
        <w:rPr>
          <w:color w:val="221F1F"/>
        </w:rPr>
        <w:t>Barrington Café</w:t>
      </w:r>
      <w:r w:rsidRPr="000F2207">
        <w:rPr>
          <w:color w:val="221F1F"/>
        </w:rPr>
        <w:t>.</w:t>
      </w:r>
    </w:p>
    <w:p w14:paraId="69C906EE" w14:textId="23F2605E" w:rsidR="00AE41C0" w:rsidRPr="000F2207" w:rsidRDefault="000425A5">
      <w:pPr>
        <w:pStyle w:val="ListParagraph"/>
        <w:numPr>
          <w:ilvl w:val="1"/>
          <w:numId w:val="1"/>
        </w:numPr>
        <w:tabs>
          <w:tab w:val="left" w:pos="1467"/>
        </w:tabs>
        <w:ind w:hanging="361"/>
      </w:pPr>
      <w:r w:rsidRPr="000F2207">
        <w:rPr>
          <w:color w:val="221F1F"/>
        </w:rPr>
        <w:t>Emailing information</w:t>
      </w:r>
      <w:r w:rsidR="006B3555" w:rsidRPr="000F2207">
        <w:rPr>
          <w:color w:val="221F1F"/>
        </w:rPr>
        <w:t xml:space="preserve"> </w:t>
      </w:r>
      <w:r w:rsidRPr="000F2207">
        <w:rPr>
          <w:color w:val="221F1F"/>
        </w:rPr>
        <w:t xml:space="preserve">and receipts to </w:t>
      </w:r>
      <w:r w:rsidR="006B3555" w:rsidRPr="000F2207">
        <w:rPr>
          <w:color w:val="221F1F"/>
        </w:rPr>
        <w:t>customer</w:t>
      </w:r>
      <w:r w:rsidRPr="000F2207">
        <w:rPr>
          <w:color w:val="221F1F"/>
        </w:rPr>
        <w:t>s rather than printing these</w:t>
      </w:r>
      <w:r w:rsidRPr="000F2207">
        <w:rPr>
          <w:color w:val="221F1F"/>
          <w:spacing w:val="-21"/>
        </w:rPr>
        <w:t xml:space="preserve"> </w:t>
      </w:r>
      <w:r w:rsidRPr="000F2207">
        <w:rPr>
          <w:color w:val="221F1F"/>
        </w:rPr>
        <w:t>documents.</w:t>
      </w:r>
    </w:p>
    <w:p w14:paraId="69C906EF" w14:textId="77777777" w:rsidR="00AE41C0" w:rsidRPr="000F2207" w:rsidRDefault="000425A5">
      <w:pPr>
        <w:pStyle w:val="ListParagraph"/>
        <w:numPr>
          <w:ilvl w:val="1"/>
          <w:numId w:val="1"/>
        </w:numPr>
        <w:tabs>
          <w:tab w:val="left" w:pos="1554"/>
        </w:tabs>
        <w:spacing w:before="135"/>
        <w:ind w:left="1553" w:hanging="448"/>
      </w:pPr>
      <w:r w:rsidRPr="000F2207">
        <w:t>Use power saving options on</w:t>
      </w:r>
      <w:r w:rsidRPr="000F2207">
        <w:t xml:space="preserve"> electrical office equipment if they are</w:t>
      </w:r>
      <w:r w:rsidRPr="000F2207">
        <w:rPr>
          <w:spacing w:val="-14"/>
        </w:rPr>
        <w:t xml:space="preserve"> </w:t>
      </w:r>
      <w:r w:rsidRPr="000F2207">
        <w:t>available.</w:t>
      </w:r>
    </w:p>
    <w:sectPr w:rsidR="00AE41C0" w:rsidRPr="000F2207">
      <w:type w:val="continuous"/>
      <w:pgSz w:w="11910" w:h="16840"/>
      <w:pgMar w:top="15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75DD"/>
    <w:multiLevelType w:val="hybridMultilevel"/>
    <w:tmpl w:val="F27AF054"/>
    <w:lvl w:ilvl="0" w:tplc="5AD28CD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en-AU" w:eastAsia="en-US" w:bidi="ar-SA"/>
      </w:rPr>
    </w:lvl>
    <w:lvl w:ilvl="1" w:tplc="9BA6C3CA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2" w:tplc="C3BEFE3A">
      <w:numFmt w:val="bullet"/>
      <w:lvlText w:val="•"/>
      <w:lvlJc w:val="left"/>
      <w:pPr>
        <w:ind w:left="2700" w:hanging="360"/>
      </w:pPr>
      <w:rPr>
        <w:rFonts w:hint="default"/>
        <w:lang w:val="en-AU" w:eastAsia="en-US" w:bidi="ar-SA"/>
      </w:rPr>
    </w:lvl>
    <w:lvl w:ilvl="3" w:tplc="7C567A30">
      <w:numFmt w:val="bullet"/>
      <w:lvlText w:val="•"/>
      <w:lvlJc w:val="left"/>
      <w:pPr>
        <w:ind w:left="3631" w:hanging="360"/>
      </w:pPr>
      <w:rPr>
        <w:rFonts w:hint="default"/>
        <w:lang w:val="en-AU" w:eastAsia="en-US" w:bidi="ar-SA"/>
      </w:rPr>
    </w:lvl>
    <w:lvl w:ilvl="4" w:tplc="F8626856">
      <w:numFmt w:val="bullet"/>
      <w:lvlText w:val="•"/>
      <w:lvlJc w:val="left"/>
      <w:pPr>
        <w:ind w:left="4561" w:hanging="360"/>
      </w:pPr>
      <w:rPr>
        <w:rFonts w:hint="default"/>
        <w:lang w:val="en-AU" w:eastAsia="en-US" w:bidi="ar-SA"/>
      </w:rPr>
    </w:lvl>
    <w:lvl w:ilvl="5" w:tplc="028AEB6C">
      <w:numFmt w:val="bullet"/>
      <w:lvlText w:val="•"/>
      <w:lvlJc w:val="left"/>
      <w:pPr>
        <w:ind w:left="5492" w:hanging="360"/>
      </w:pPr>
      <w:rPr>
        <w:rFonts w:hint="default"/>
        <w:lang w:val="en-AU" w:eastAsia="en-US" w:bidi="ar-SA"/>
      </w:rPr>
    </w:lvl>
    <w:lvl w:ilvl="6" w:tplc="53F8CE00">
      <w:numFmt w:val="bullet"/>
      <w:lvlText w:val="•"/>
      <w:lvlJc w:val="left"/>
      <w:pPr>
        <w:ind w:left="6422" w:hanging="360"/>
      </w:pPr>
      <w:rPr>
        <w:rFonts w:hint="default"/>
        <w:lang w:val="en-AU" w:eastAsia="en-US" w:bidi="ar-SA"/>
      </w:rPr>
    </w:lvl>
    <w:lvl w:ilvl="7" w:tplc="63AC2914">
      <w:numFmt w:val="bullet"/>
      <w:lvlText w:val="•"/>
      <w:lvlJc w:val="left"/>
      <w:pPr>
        <w:ind w:left="7352" w:hanging="360"/>
      </w:pPr>
      <w:rPr>
        <w:rFonts w:hint="default"/>
        <w:lang w:val="en-AU" w:eastAsia="en-US" w:bidi="ar-SA"/>
      </w:rPr>
    </w:lvl>
    <w:lvl w:ilvl="8" w:tplc="6EFA0826">
      <w:numFmt w:val="bullet"/>
      <w:lvlText w:val="•"/>
      <w:lvlJc w:val="left"/>
      <w:pPr>
        <w:ind w:left="828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0170E65"/>
    <w:multiLevelType w:val="multilevel"/>
    <w:tmpl w:val="5BF2D3AC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466" w:hanging="36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319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284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249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14" w:hanging="36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1C0"/>
    <w:rsid w:val="000425A5"/>
    <w:rsid w:val="000F2207"/>
    <w:rsid w:val="006B3555"/>
    <w:rsid w:val="00AB4570"/>
    <w:rsid w:val="00AE41C0"/>
    <w:rsid w:val="00E3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06D4"/>
  <w15:docId w15:val="{B013C5A7-C902-4187-9115-0E56D945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1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14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Barrington College</cp:lastModifiedBy>
  <cp:revision>2</cp:revision>
  <dcterms:created xsi:type="dcterms:W3CDTF">2021-10-20T05:21:00Z</dcterms:created>
  <dcterms:modified xsi:type="dcterms:W3CDTF">2021-10-20T05:21:00Z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