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3782" w14:textId="706BC61D" w:rsidR="003331A2" w:rsidRPr="009F4CCE" w:rsidRDefault="003331A2">
      <w:pPr>
        <w:pStyle w:val="BodyText"/>
        <w:spacing w:before="0"/>
        <w:ind w:left="100" w:firstLine="0"/>
        <w:rPr>
          <w:rFonts w:asciiTheme="minorHAnsi" w:hAnsiTheme="minorHAnsi" w:cstheme="minorHAnsi"/>
        </w:rPr>
      </w:pPr>
    </w:p>
    <w:p w14:paraId="58B239E3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14:paraId="48639421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14:paraId="2F368796" w14:textId="77777777" w:rsidR="003331A2" w:rsidRPr="009F4CCE" w:rsidRDefault="001061C6" w:rsidP="009F4CCE">
      <w:pPr>
        <w:pStyle w:val="Title"/>
        <w:rPr>
          <w:rFonts w:asciiTheme="minorHAnsi" w:hAnsiTheme="minorHAnsi" w:cstheme="minorHAnsi"/>
          <w:b/>
          <w:bCs/>
          <w:color w:val="C00000"/>
          <w:sz w:val="48"/>
          <w:szCs w:val="48"/>
        </w:rPr>
      </w:pPr>
      <w:r w:rsidRPr="009F4CCE">
        <w:rPr>
          <w:rFonts w:asciiTheme="minorHAnsi" w:hAnsiTheme="minorHAnsi" w:cstheme="minorHAnsi"/>
          <w:b/>
          <w:bCs/>
          <w:color w:val="C00000"/>
          <w:sz w:val="48"/>
          <w:szCs w:val="48"/>
        </w:rPr>
        <w:t>Email Management Policies and Procedures</w:t>
      </w:r>
    </w:p>
    <w:p w14:paraId="59FC57E9" w14:textId="77777777" w:rsidR="003331A2" w:rsidRPr="009F4CCE" w:rsidRDefault="003331A2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14:paraId="40C57E5B" w14:textId="77777777" w:rsidR="003331A2" w:rsidRPr="009F4CCE" w:rsidRDefault="001061C6" w:rsidP="009F4CCE">
      <w:pPr>
        <w:pStyle w:val="Heading1"/>
        <w:ind w:firstLine="361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Policies</w:t>
      </w:r>
    </w:p>
    <w:p w14:paraId="738D346F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14:paraId="0B217C31" w14:textId="77777777" w:rsidR="003331A2" w:rsidRPr="009F4CCE" w:rsidRDefault="003331A2">
      <w:pPr>
        <w:pStyle w:val="BodyText"/>
        <w:spacing w:before="9"/>
        <w:ind w:left="0" w:firstLine="0"/>
        <w:rPr>
          <w:rFonts w:asciiTheme="minorHAnsi" w:hAnsiTheme="minorHAnsi" w:cstheme="minorHAnsi"/>
          <w:b/>
        </w:rPr>
      </w:pPr>
    </w:p>
    <w:p w14:paraId="1EA60CA4" w14:textId="7B058C81" w:rsidR="003331A2" w:rsidRPr="009F4CCE" w:rsidRDefault="009F4CCE" w:rsidP="009F4CCE">
      <w:pPr>
        <w:pStyle w:val="ListParagraph"/>
        <w:numPr>
          <w:ilvl w:val="0"/>
          <w:numId w:val="3"/>
        </w:numPr>
        <w:tabs>
          <w:tab w:val="left" w:pos="821"/>
        </w:tabs>
        <w:spacing w:before="1" w:line="273" w:lineRule="auto"/>
        <w:ind w:right="115"/>
        <w:jc w:val="both"/>
        <w:rPr>
          <w:rFonts w:asciiTheme="minorHAnsi" w:hAnsiTheme="minorHAnsi" w:cstheme="minorHAnsi"/>
          <w:color w:val="BCD5ED"/>
        </w:rPr>
      </w:pPr>
      <w:r>
        <w:rPr>
          <w:rFonts w:asciiTheme="minorHAnsi" w:hAnsiTheme="minorHAnsi" w:cstheme="minorHAnsi"/>
          <w:color w:val="404040"/>
        </w:rPr>
        <w:t>Barrington Cafe</w:t>
      </w:r>
      <w:r w:rsidR="001061C6" w:rsidRPr="009F4CCE">
        <w:rPr>
          <w:rFonts w:asciiTheme="minorHAnsi" w:hAnsiTheme="minorHAnsi" w:cstheme="minorHAnsi"/>
          <w:color w:val="404040"/>
        </w:rPr>
        <w:t xml:space="preserve"> employees and personnel will only use the provided Gmail account when sending official digital communications to fellow employees, clients, and other internal and external stakeholders.</w:t>
      </w:r>
    </w:p>
    <w:p w14:paraId="633FA2D4" w14:textId="42C50EE0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1"/>
        </w:tabs>
        <w:spacing w:before="124"/>
        <w:jc w:val="both"/>
        <w:rPr>
          <w:rFonts w:asciiTheme="minorHAnsi" w:hAnsiTheme="minorHAnsi" w:cstheme="minorHAnsi"/>
          <w:color w:val="BCD5ED"/>
        </w:rPr>
      </w:pPr>
      <w:r w:rsidRPr="009F4CCE">
        <w:rPr>
          <w:rFonts w:asciiTheme="minorHAnsi" w:hAnsiTheme="minorHAnsi" w:cstheme="minorHAnsi"/>
          <w:color w:val="404040"/>
        </w:rPr>
        <w:t xml:space="preserve">Emails with attachments will only be limited to files that are relevant to </w:t>
      </w:r>
      <w:r w:rsidR="009F4CCE">
        <w:rPr>
          <w:rFonts w:asciiTheme="minorHAnsi" w:hAnsiTheme="minorHAnsi" w:cstheme="minorHAnsi"/>
          <w:color w:val="404040"/>
        </w:rPr>
        <w:t>Barrington Cafe</w:t>
      </w:r>
      <w:r w:rsidRPr="009F4CCE">
        <w:rPr>
          <w:rFonts w:asciiTheme="minorHAnsi" w:hAnsiTheme="minorHAnsi" w:cstheme="minorHAnsi"/>
          <w:color w:val="404040"/>
        </w:rPr>
        <w:t>.</w:t>
      </w:r>
    </w:p>
    <w:p w14:paraId="1B568226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1"/>
        </w:tabs>
        <w:spacing w:before="155"/>
        <w:jc w:val="both"/>
        <w:rPr>
          <w:rFonts w:asciiTheme="minorHAnsi" w:hAnsiTheme="minorHAnsi" w:cstheme="minorHAnsi"/>
          <w:color w:val="BCD5ED"/>
        </w:rPr>
      </w:pPr>
      <w:r w:rsidRPr="009F4CCE">
        <w:rPr>
          <w:rFonts w:asciiTheme="minorHAnsi" w:hAnsiTheme="minorHAnsi" w:cstheme="minorHAnsi"/>
          <w:color w:val="404040"/>
        </w:rPr>
        <w:t>Attachments must not exceed the file size limit set by</w:t>
      </w:r>
      <w:r w:rsidRPr="009F4CCE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Gmail.</w:t>
      </w:r>
    </w:p>
    <w:p w14:paraId="60CBAB31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6" w:line="273" w:lineRule="auto"/>
        <w:ind w:right="116"/>
        <w:rPr>
          <w:rFonts w:asciiTheme="minorHAnsi" w:hAnsiTheme="minorHAnsi" w:cstheme="minorHAnsi"/>
          <w:color w:val="BCD5ED"/>
        </w:rPr>
      </w:pPr>
      <w:r w:rsidRPr="009F4CCE">
        <w:rPr>
          <w:rFonts w:asciiTheme="minorHAnsi" w:hAnsiTheme="minorHAnsi" w:cstheme="minorHAnsi"/>
          <w:color w:val="404040"/>
        </w:rPr>
        <w:t>Email</w:t>
      </w:r>
      <w:r w:rsidRPr="009F4CCE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with</w:t>
      </w:r>
      <w:r w:rsidRPr="009F4CCE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attachments</w:t>
      </w:r>
      <w:r w:rsidRPr="009F4CCE">
        <w:rPr>
          <w:rFonts w:asciiTheme="minorHAnsi" w:hAnsiTheme="minorHAnsi" w:cstheme="minorHAnsi"/>
          <w:color w:val="404040"/>
          <w:spacing w:val="-13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must</w:t>
      </w:r>
      <w:r w:rsidRPr="009F4CCE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always</w:t>
      </w:r>
      <w:r w:rsidRPr="009F4CCE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include</w:t>
      </w:r>
      <w:r w:rsidRPr="009F4CCE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</w:t>
      </w:r>
      <w:r w:rsidRPr="009F4CCE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brief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description</w:t>
      </w:r>
      <w:r w:rsidRPr="009F4CCE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of</w:t>
      </w:r>
      <w:r w:rsidRPr="009F4CCE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the</w:t>
      </w:r>
      <w:r w:rsidRPr="009F4CCE">
        <w:rPr>
          <w:rFonts w:asciiTheme="minorHAnsi" w:hAnsiTheme="minorHAnsi" w:cstheme="minorHAnsi"/>
          <w:color w:val="404040"/>
          <w:spacing w:val="-12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file/s</w:t>
      </w:r>
      <w:r w:rsidRPr="009F4CCE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attached</w:t>
      </w:r>
      <w:r w:rsidRPr="009F4CCE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in</w:t>
      </w:r>
      <w:r w:rsidRPr="009F4CCE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the</w:t>
      </w:r>
      <w:r w:rsidRPr="009F4CCE">
        <w:rPr>
          <w:rFonts w:asciiTheme="minorHAnsi" w:hAnsiTheme="minorHAnsi" w:cstheme="minorHAnsi"/>
          <w:color w:val="404040"/>
          <w:spacing w:val="-12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body</w:t>
      </w:r>
      <w:r w:rsidRPr="009F4CCE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of</w:t>
      </w:r>
      <w:r w:rsidRPr="009F4CCE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the email.</w:t>
      </w:r>
    </w:p>
    <w:p w14:paraId="00736A45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2" w:line="271" w:lineRule="auto"/>
        <w:ind w:right="122"/>
        <w:rPr>
          <w:rFonts w:asciiTheme="minorHAnsi" w:hAnsiTheme="minorHAnsi" w:cstheme="minorHAnsi"/>
          <w:color w:val="BCD5ED"/>
        </w:rPr>
      </w:pPr>
      <w:r w:rsidRPr="009F4CCE">
        <w:rPr>
          <w:rFonts w:asciiTheme="minorHAnsi" w:hAnsiTheme="minorHAnsi" w:cstheme="minorHAnsi"/>
          <w:color w:val="404040"/>
        </w:rPr>
        <w:t>All employees must confirm they received emails by responding to the email, unless it is a general workplace email blast, which does not require a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response.</w:t>
      </w:r>
    </w:p>
    <w:p w14:paraId="66C08905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7" w:line="271" w:lineRule="auto"/>
        <w:ind w:right="120"/>
        <w:rPr>
          <w:rFonts w:asciiTheme="minorHAnsi" w:hAnsiTheme="minorHAnsi" w:cstheme="minorHAnsi"/>
          <w:color w:val="BCD5ED"/>
        </w:rPr>
      </w:pPr>
      <w:r w:rsidRPr="009F4CCE">
        <w:rPr>
          <w:rFonts w:asciiTheme="minorHAnsi" w:hAnsiTheme="minorHAnsi" w:cstheme="minorHAnsi"/>
          <w:color w:val="404040"/>
        </w:rPr>
        <w:t>Issues or concerns brought up over email are considered official documentation and may serve as evidence if needed when resolving the</w:t>
      </w:r>
      <w:r w:rsidRPr="009F4CCE">
        <w:rPr>
          <w:rFonts w:asciiTheme="minorHAnsi" w:hAnsiTheme="minorHAnsi" w:cstheme="minorHAnsi"/>
          <w:color w:val="404040"/>
          <w:spacing w:val="1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issue.</w:t>
      </w:r>
    </w:p>
    <w:p w14:paraId="03556840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5"/>
        <w:rPr>
          <w:rFonts w:asciiTheme="minorHAnsi" w:hAnsiTheme="minorHAnsi" w:cstheme="minorHAnsi"/>
          <w:color w:val="BCD5ED"/>
        </w:rPr>
      </w:pPr>
      <w:r w:rsidRPr="009F4CCE">
        <w:rPr>
          <w:rFonts w:asciiTheme="minorHAnsi" w:hAnsiTheme="minorHAnsi" w:cstheme="minorHAnsi"/>
          <w:color w:val="404040"/>
        </w:rPr>
        <w:t>Emails that can be archived can be any email that has already been</w:t>
      </w:r>
      <w:r w:rsidRPr="009F4CCE">
        <w:rPr>
          <w:rFonts w:asciiTheme="minorHAnsi" w:hAnsiTheme="minorHAnsi" w:cstheme="minorHAnsi"/>
          <w:color w:val="404040"/>
          <w:spacing w:val="-12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resolved.</w:t>
      </w:r>
    </w:p>
    <w:p w14:paraId="7E8D1F9C" w14:textId="77777777" w:rsidR="003331A2" w:rsidRPr="009F4CCE" w:rsidRDefault="001061C6" w:rsidP="009F4CCE">
      <w:pPr>
        <w:pStyle w:val="BodyText"/>
        <w:numPr>
          <w:ilvl w:val="1"/>
          <w:numId w:val="3"/>
        </w:numPr>
        <w:spacing w:before="158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Note: Resolving emails will be done through providing an appropriate response to each email.</w:t>
      </w:r>
    </w:p>
    <w:p w14:paraId="0702A501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7"/>
        <w:rPr>
          <w:rFonts w:asciiTheme="minorHAnsi" w:hAnsiTheme="minorHAnsi" w:cstheme="minorHAnsi"/>
          <w:color w:val="9CC2E4"/>
        </w:rPr>
      </w:pPr>
      <w:r w:rsidRPr="009F4CCE">
        <w:rPr>
          <w:rFonts w:asciiTheme="minorHAnsi" w:hAnsiTheme="minorHAnsi" w:cstheme="minorHAnsi"/>
          <w:color w:val="404040"/>
        </w:rPr>
        <w:t>All unimportant emails or emails with outdated information may be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deleted.</w:t>
      </w:r>
    </w:p>
    <w:p w14:paraId="0B80CF30" w14:textId="77777777" w:rsidR="003331A2" w:rsidRPr="009F4CCE" w:rsidRDefault="001061C6" w:rsidP="009F4CC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5"/>
        <w:rPr>
          <w:rFonts w:asciiTheme="minorHAnsi" w:hAnsiTheme="minorHAnsi" w:cstheme="minorHAnsi"/>
          <w:color w:val="9CC2E4"/>
        </w:rPr>
      </w:pPr>
      <w:r w:rsidRPr="009F4CCE">
        <w:rPr>
          <w:rFonts w:asciiTheme="minorHAnsi" w:hAnsiTheme="minorHAnsi" w:cstheme="minorHAnsi"/>
          <w:color w:val="404040"/>
        </w:rPr>
        <w:t>Unimportant emails (which include spam emails) may be permanently</w:t>
      </w:r>
      <w:r w:rsidRPr="009F4CCE">
        <w:rPr>
          <w:rFonts w:asciiTheme="minorHAnsi" w:hAnsiTheme="minorHAnsi" w:cstheme="minorHAnsi"/>
          <w:color w:val="404040"/>
          <w:spacing w:val="-6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deleted.</w:t>
      </w:r>
    </w:p>
    <w:p w14:paraId="67992446" w14:textId="77777777" w:rsidR="003331A2" w:rsidRPr="009F4CCE" w:rsidRDefault="003331A2">
      <w:pPr>
        <w:rPr>
          <w:rFonts w:asciiTheme="minorHAnsi" w:hAnsiTheme="minorHAnsi" w:cstheme="minorHAnsi"/>
        </w:rPr>
        <w:sectPr w:rsidR="003331A2" w:rsidRPr="009F4CCE">
          <w:footerReference w:type="default" r:id="rId7"/>
          <w:type w:val="continuous"/>
          <w:pgSz w:w="11910" w:h="16840"/>
          <w:pgMar w:top="700" w:right="600" w:bottom="1240" w:left="620" w:header="720" w:footer="1041" w:gutter="0"/>
          <w:pgNumType w:start="1"/>
          <w:cols w:space="720"/>
        </w:sectPr>
      </w:pPr>
    </w:p>
    <w:p w14:paraId="165A629B" w14:textId="77777777" w:rsidR="00FB5DF3" w:rsidRDefault="00FB5DF3">
      <w:pPr>
        <w:pStyle w:val="Heading1"/>
        <w:spacing w:before="64"/>
        <w:rPr>
          <w:rFonts w:asciiTheme="minorHAnsi" w:hAnsiTheme="minorHAnsi" w:cstheme="minorHAnsi"/>
          <w:color w:val="404040"/>
        </w:rPr>
      </w:pPr>
    </w:p>
    <w:p w14:paraId="32D66EC3" w14:textId="77777777" w:rsidR="00FB5DF3" w:rsidRDefault="00FB5DF3">
      <w:pPr>
        <w:pStyle w:val="Heading1"/>
        <w:spacing w:before="64"/>
        <w:rPr>
          <w:rFonts w:asciiTheme="minorHAnsi" w:hAnsiTheme="minorHAnsi" w:cstheme="minorHAnsi"/>
          <w:color w:val="404040"/>
        </w:rPr>
      </w:pPr>
    </w:p>
    <w:p w14:paraId="7F583ECD" w14:textId="77777777" w:rsidR="00FB5DF3" w:rsidRDefault="00FB5DF3">
      <w:pPr>
        <w:pStyle w:val="Heading1"/>
        <w:spacing w:before="64"/>
        <w:rPr>
          <w:rFonts w:asciiTheme="minorHAnsi" w:hAnsiTheme="minorHAnsi" w:cstheme="minorHAnsi"/>
          <w:color w:val="404040"/>
        </w:rPr>
      </w:pPr>
    </w:p>
    <w:p w14:paraId="79118856" w14:textId="6763EBC1" w:rsidR="003331A2" w:rsidRPr="009F4CCE" w:rsidRDefault="001061C6">
      <w:pPr>
        <w:pStyle w:val="Heading1"/>
        <w:spacing w:before="64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Procedures</w:t>
      </w:r>
    </w:p>
    <w:p w14:paraId="30A85590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  <w:b/>
        </w:rPr>
      </w:pPr>
    </w:p>
    <w:p w14:paraId="44E734C7" w14:textId="77777777" w:rsidR="003331A2" w:rsidRPr="009F4CCE" w:rsidRDefault="001061C6">
      <w:pPr>
        <w:pStyle w:val="ListParagraph"/>
        <w:numPr>
          <w:ilvl w:val="0"/>
          <w:numId w:val="1"/>
        </w:numPr>
        <w:tabs>
          <w:tab w:val="left" w:pos="285"/>
        </w:tabs>
        <w:spacing w:before="212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Storing Emails with Attachments:</w:t>
      </w:r>
    </w:p>
    <w:p w14:paraId="74E08A5C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9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Login to Gmail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account</w:t>
      </w:r>
    </w:p>
    <w:p w14:paraId="6528E3FB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5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Select</w:t>
      </w:r>
      <w:r w:rsidRPr="009F4CCE">
        <w:rPr>
          <w:rFonts w:asciiTheme="minorHAnsi" w:hAnsiTheme="minorHAnsi" w:cstheme="minorHAnsi"/>
          <w:color w:val="404040"/>
          <w:spacing w:val="1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Compose</w:t>
      </w:r>
    </w:p>
    <w:p w14:paraId="6CBEF810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Write recipient/s of the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email</w:t>
      </w:r>
    </w:p>
    <w:p w14:paraId="753F5C85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Write the subject of the</w:t>
      </w:r>
      <w:r w:rsidRPr="009F4CCE">
        <w:rPr>
          <w:rFonts w:asciiTheme="minorHAnsi" w:hAnsiTheme="minorHAnsi" w:cstheme="minorHAnsi"/>
          <w:color w:val="404040"/>
          <w:spacing w:val="-6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email</w:t>
      </w:r>
    </w:p>
    <w:p w14:paraId="1ACD4AF0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6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Write the necessary</w:t>
      </w:r>
      <w:r w:rsidRPr="009F4CCE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details</w:t>
      </w:r>
    </w:p>
    <w:p w14:paraId="50C08CF6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5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Attach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file/s</w:t>
      </w:r>
    </w:p>
    <w:p w14:paraId="05ECA6EB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Send email to relevant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receipt</w:t>
      </w:r>
    </w:p>
    <w:p w14:paraId="62CC27E9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14:paraId="4D240BBB" w14:textId="77777777" w:rsidR="003331A2" w:rsidRPr="009F4CCE" w:rsidRDefault="001061C6">
      <w:pPr>
        <w:pStyle w:val="ListParagraph"/>
        <w:numPr>
          <w:ilvl w:val="0"/>
          <w:numId w:val="1"/>
        </w:numPr>
        <w:tabs>
          <w:tab w:val="left" w:pos="347"/>
        </w:tabs>
        <w:spacing w:before="188"/>
        <w:ind w:left="346" w:hanging="24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Emptying</w:t>
      </w:r>
      <w:r w:rsidRPr="009F4CCE">
        <w:rPr>
          <w:rFonts w:asciiTheme="minorHAnsi" w:hAnsiTheme="minorHAnsi" w:cstheme="minorHAnsi"/>
          <w:color w:val="404040"/>
          <w:spacing w:val="-1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Inboxes:</w:t>
      </w:r>
    </w:p>
    <w:p w14:paraId="7AE2E8F6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8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Login to Gmail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account</w:t>
      </w:r>
    </w:p>
    <w:p w14:paraId="6E101203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8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Select an inbox (Primary, Social, Promotions, etc.)</w:t>
      </w:r>
    </w:p>
    <w:p w14:paraId="798FE59D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4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Select emails to be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deleted</w:t>
      </w:r>
    </w:p>
    <w:p w14:paraId="2068A0DD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Click</w:t>
      </w:r>
      <w:r w:rsidRPr="009F4CCE">
        <w:rPr>
          <w:rFonts w:asciiTheme="minorHAnsi" w:hAnsiTheme="minorHAnsi" w:cstheme="minorHAnsi"/>
          <w:color w:val="404040"/>
          <w:spacing w:val="2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</w:t>
      </w:r>
    </w:p>
    <w:p w14:paraId="68EFF641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14:paraId="58C70FC0" w14:textId="77777777" w:rsidR="003331A2" w:rsidRPr="009F4CCE" w:rsidRDefault="001061C6">
      <w:pPr>
        <w:pStyle w:val="ListParagraph"/>
        <w:numPr>
          <w:ilvl w:val="0"/>
          <w:numId w:val="1"/>
        </w:numPr>
        <w:tabs>
          <w:tab w:val="left" w:pos="407"/>
        </w:tabs>
        <w:spacing w:before="188"/>
        <w:ind w:left="406" w:hanging="30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Archiving</w:t>
      </w:r>
      <w:r w:rsidRPr="009F4CCE">
        <w:rPr>
          <w:rFonts w:asciiTheme="minorHAnsi" w:hAnsiTheme="minorHAnsi" w:cstheme="minorHAnsi"/>
          <w:color w:val="404040"/>
          <w:spacing w:val="-1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Inboxes:</w:t>
      </w:r>
    </w:p>
    <w:p w14:paraId="67B4276B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9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Login to Gmail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account</w:t>
      </w:r>
    </w:p>
    <w:p w14:paraId="05591894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Select emails to be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archived</w:t>
      </w:r>
    </w:p>
    <w:p w14:paraId="46109E09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4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Click</w:t>
      </w:r>
      <w:r w:rsidRPr="009F4CCE">
        <w:rPr>
          <w:rFonts w:asciiTheme="minorHAnsi" w:hAnsiTheme="minorHAnsi" w:cstheme="minorHAnsi"/>
          <w:color w:val="404040"/>
          <w:spacing w:val="2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Archive</w:t>
      </w:r>
    </w:p>
    <w:p w14:paraId="068BA8EC" w14:textId="77777777" w:rsidR="003331A2" w:rsidRPr="009F4CCE" w:rsidRDefault="003331A2">
      <w:pPr>
        <w:pStyle w:val="BodyText"/>
        <w:spacing w:before="0"/>
        <w:ind w:left="0" w:firstLine="0"/>
        <w:rPr>
          <w:rFonts w:asciiTheme="minorHAnsi" w:hAnsiTheme="minorHAnsi" w:cstheme="minorHAnsi"/>
        </w:rPr>
      </w:pPr>
    </w:p>
    <w:p w14:paraId="36DC1D8F" w14:textId="77777777" w:rsidR="003331A2" w:rsidRPr="009F4CCE" w:rsidRDefault="001061C6">
      <w:pPr>
        <w:pStyle w:val="ListParagraph"/>
        <w:numPr>
          <w:ilvl w:val="0"/>
          <w:numId w:val="1"/>
        </w:numPr>
        <w:tabs>
          <w:tab w:val="left" w:pos="434"/>
        </w:tabs>
        <w:spacing w:before="190"/>
        <w:ind w:left="433" w:hanging="334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Permanently Deleting</w:t>
      </w:r>
      <w:r w:rsidRPr="009F4CCE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Emails:</w:t>
      </w:r>
    </w:p>
    <w:p w14:paraId="3566B6CA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Login to Gmail</w:t>
      </w:r>
      <w:r w:rsidRPr="009F4CCE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account</w:t>
      </w:r>
    </w:p>
    <w:p w14:paraId="407F33EE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Select emails to be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deleted</w:t>
      </w:r>
    </w:p>
    <w:p w14:paraId="6AF8156A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Click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</w:t>
      </w:r>
    </w:p>
    <w:p w14:paraId="4A5A692F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14"/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Go to</w:t>
      </w:r>
      <w:r w:rsidRPr="009F4CCE">
        <w:rPr>
          <w:rFonts w:asciiTheme="minorHAnsi" w:hAnsiTheme="minorHAnsi" w:cstheme="minorHAnsi"/>
          <w:color w:val="404040"/>
          <w:spacing w:val="-1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Trash</w:t>
      </w:r>
    </w:p>
    <w:p w14:paraId="09821CA6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Select emails to be</w:t>
      </w:r>
      <w:r w:rsidRPr="009F4CCE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deleted</w:t>
      </w:r>
    </w:p>
    <w:p w14:paraId="5F91C759" w14:textId="77777777" w:rsidR="003331A2" w:rsidRPr="009F4CCE" w:rsidRDefault="001061C6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hanging="357"/>
        <w:rPr>
          <w:rFonts w:asciiTheme="minorHAnsi" w:hAnsiTheme="minorHAnsi" w:cstheme="minorHAnsi"/>
        </w:rPr>
      </w:pPr>
      <w:r w:rsidRPr="009F4CCE">
        <w:rPr>
          <w:rFonts w:asciiTheme="minorHAnsi" w:hAnsiTheme="minorHAnsi" w:cstheme="minorHAnsi"/>
          <w:color w:val="404040"/>
        </w:rPr>
        <w:t>Click</w:t>
      </w:r>
      <w:r w:rsidRPr="009F4CCE">
        <w:rPr>
          <w:rFonts w:asciiTheme="minorHAnsi" w:hAnsiTheme="minorHAnsi" w:cstheme="minorHAnsi"/>
          <w:color w:val="404040"/>
          <w:spacing w:val="2"/>
        </w:rPr>
        <w:t xml:space="preserve"> </w:t>
      </w:r>
      <w:r w:rsidRPr="009F4CCE">
        <w:rPr>
          <w:rFonts w:asciiTheme="minorHAnsi" w:hAnsiTheme="minorHAnsi" w:cstheme="minorHAnsi"/>
          <w:color w:val="404040"/>
        </w:rPr>
        <w:t>Delete</w:t>
      </w:r>
    </w:p>
    <w:sectPr w:rsidR="003331A2" w:rsidRPr="009F4CCE">
      <w:pgSz w:w="11910" w:h="16840"/>
      <w:pgMar w:top="640" w:right="600" w:bottom="1240" w:left="6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9749" w14:textId="77777777" w:rsidR="001061C6" w:rsidRDefault="001061C6">
      <w:r>
        <w:separator/>
      </w:r>
    </w:p>
  </w:endnote>
  <w:endnote w:type="continuationSeparator" w:id="0">
    <w:p w14:paraId="5151ED76" w14:textId="77777777" w:rsidR="001061C6" w:rsidRDefault="0010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D864" w14:textId="77777777" w:rsidR="003331A2" w:rsidRDefault="00F86658">
    <w:pPr>
      <w:pStyle w:val="BodyText"/>
      <w:spacing w:before="0" w:line="14" w:lineRule="auto"/>
      <w:ind w:left="0" w:firstLine="0"/>
      <w:rPr>
        <w:sz w:val="20"/>
      </w:rPr>
    </w:pPr>
    <w:r>
      <w:pict w14:anchorId="361C22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5pt;margin-top:778.85pt;width:64pt;height:14.8pt;z-index:-251658752;mso-position-horizontal-relative:page;mso-position-vertical-relative:page" filled="f" stroked="f">
          <v:textbox inset="0,0,0,0">
            <w:txbxContent>
              <w:p w14:paraId="705C932D" w14:textId="77777777" w:rsidR="003331A2" w:rsidRPr="00FB5DF3" w:rsidRDefault="001061C6">
                <w:pPr>
                  <w:spacing w:before="20"/>
                  <w:ind w:left="20"/>
                  <w:rPr>
                    <w:rFonts w:asciiTheme="minorHAnsi" w:hAnsiTheme="minorHAnsi" w:cstheme="minorHAnsi"/>
                  </w:rPr>
                </w:pPr>
                <w:r w:rsidRPr="00FB5DF3">
                  <w:rPr>
                    <w:rFonts w:asciiTheme="minorHAnsi" w:hAnsiTheme="minorHAnsi" w:cstheme="minorHAnsi"/>
                    <w:color w:val="404040"/>
                  </w:rPr>
                  <w:t xml:space="preserve">Page </w:t>
                </w:r>
                <w:r w:rsidRPr="00FB5DF3">
                  <w:rPr>
                    <w:rFonts w:asciiTheme="minorHAnsi" w:hAnsiTheme="minorHAnsi" w:cstheme="minorHAnsi"/>
                  </w:rPr>
                  <w:fldChar w:fldCharType="begin"/>
                </w:r>
                <w:r w:rsidRPr="00FB5DF3">
                  <w:rPr>
                    <w:rFonts w:asciiTheme="minorHAnsi" w:hAnsiTheme="minorHAnsi" w:cstheme="minorHAnsi"/>
                    <w:color w:val="404040"/>
                  </w:rPr>
                  <w:instrText xml:space="preserve"> PAGE </w:instrText>
                </w:r>
                <w:r w:rsidRPr="00FB5DF3">
                  <w:rPr>
                    <w:rFonts w:asciiTheme="minorHAnsi" w:hAnsiTheme="minorHAnsi" w:cstheme="minorHAnsi"/>
                  </w:rPr>
                  <w:fldChar w:fldCharType="separate"/>
                </w:r>
                <w:r w:rsidRPr="00FB5DF3">
                  <w:rPr>
                    <w:rFonts w:asciiTheme="minorHAnsi" w:hAnsiTheme="minorHAnsi" w:cstheme="minorHAnsi"/>
                  </w:rPr>
                  <w:t>1</w:t>
                </w:r>
                <w:r w:rsidRPr="00FB5DF3">
                  <w:rPr>
                    <w:rFonts w:asciiTheme="minorHAnsi" w:hAnsiTheme="minorHAnsi" w:cstheme="minorHAnsi"/>
                  </w:rPr>
                  <w:fldChar w:fldCharType="end"/>
                </w:r>
                <w:r w:rsidRPr="00FB5DF3">
                  <w:rPr>
                    <w:rFonts w:asciiTheme="minorHAnsi" w:hAnsiTheme="minorHAnsi" w:cstheme="minorHAnsi"/>
                    <w:color w:val="40404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DFFA" w14:textId="77777777" w:rsidR="001061C6" w:rsidRDefault="001061C6">
      <w:r>
        <w:separator/>
      </w:r>
    </w:p>
  </w:footnote>
  <w:footnote w:type="continuationSeparator" w:id="0">
    <w:p w14:paraId="233D3F99" w14:textId="77777777" w:rsidR="001061C6" w:rsidRDefault="0010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C4E"/>
    <w:multiLevelType w:val="hybridMultilevel"/>
    <w:tmpl w:val="FF5ACF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66C1"/>
    <w:multiLevelType w:val="hybridMultilevel"/>
    <w:tmpl w:val="C35AD1EC"/>
    <w:lvl w:ilvl="0" w:tplc="DE120B6E">
      <w:start w:val="1"/>
      <w:numFmt w:val="upperRoman"/>
      <w:lvlText w:val="%1."/>
      <w:lvlJc w:val="left"/>
      <w:pPr>
        <w:ind w:left="284" w:hanging="185"/>
        <w:jc w:val="left"/>
      </w:pPr>
      <w:rPr>
        <w:rFonts w:asciiTheme="minorHAnsi" w:eastAsia="Arial" w:hAnsiTheme="minorHAnsi" w:cstheme="minorHAnsi" w:hint="default"/>
        <w:color w:val="404040"/>
        <w:w w:val="100"/>
        <w:sz w:val="22"/>
        <w:szCs w:val="22"/>
        <w:lang w:val="en-AU" w:eastAsia="en-US" w:bidi="ar-SA"/>
      </w:rPr>
    </w:lvl>
    <w:lvl w:ilvl="1" w:tplc="83AA7978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color w:val="BCD5ED"/>
        <w:w w:val="100"/>
        <w:sz w:val="22"/>
        <w:szCs w:val="22"/>
        <w:lang w:val="en-AU" w:eastAsia="en-US" w:bidi="ar-SA"/>
      </w:rPr>
    </w:lvl>
    <w:lvl w:ilvl="2" w:tplc="5D584CAA">
      <w:numFmt w:val="bullet"/>
      <w:lvlText w:val="•"/>
      <w:lvlJc w:val="left"/>
      <w:pPr>
        <w:ind w:left="1916" w:hanging="356"/>
      </w:pPr>
      <w:rPr>
        <w:rFonts w:hint="default"/>
        <w:lang w:val="en-AU" w:eastAsia="en-US" w:bidi="ar-SA"/>
      </w:rPr>
    </w:lvl>
    <w:lvl w:ilvl="3" w:tplc="AA96CBB4">
      <w:numFmt w:val="bullet"/>
      <w:lvlText w:val="•"/>
      <w:lvlJc w:val="left"/>
      <w:pPr>
        <w:ind w:left="3012" w:hanging="356"/>
      </w:pPr>
      <w:rPr>
        <w:rFonts w:hint="default"/>
        <w:lang w:val="en-AU" w:eastAsia="en-US" w:bidi="ar-SA"/>
      </w:rPr>
    </w:lvl>
    <w:lvl w:ilvl="4" w:tplc="51746014">
      <w:numFmt w:val="bullet"/>
      <w:lvlText w:val="•"/>
      <w:lvlJc w:val="left"/>
      <w:pPr>
        <w:ind w:left="4108" w:hanging="356"/>
      </w:pPr>
      <w:rPr>
        <w:rFonts w:hint="default"/>
        <w:lang w:val="en-AU" w:eastAsia="en-US" w:bidi="ar-SA"/>
      </w:rPr>
    </w:lvl>
    <w:lvl w:ilvl="5" w:tplc="3CA03C10">
      <w:numFmt w:val="bullet"/>
      <w:lvlText w:val="•"/>
      <w:lvlJc w:val="left"/>
      <w:pPr>
        <w:ind w:left="5205" w:hanging="356"/>
      </w:pPr>
      <w:rPr>
        <w:rFonts w:hint="default"/>
        <w:lang w:val="en-AU" w:eastAsia="en-US" w:bidi="ar-SA"/>
      </w:rPr>
    </w:lvl>
    <w:lvl w:ilvl="6" w:tplc="AEE62956">
      <w:numFmt w:val="bullet"/>
      <w:lvlText w:val="•"/>
      <w:lvlJc w:val="left"/>
      <w:pPr>
        <w:ind w:left="6301" w:hanging="356"/>
      </w:pPr>
      <w:rPr>
        <w:rFonts w:hint="default"/>
        <w:lang w:val="en-AU" w:eastAsia="en-US" w:bidi="ar-SA"/>
      </w:rPr>
    </w:lvl>
    <w:lvl w:ilvl="7" w:tplc="1396CFCC">
      <w:numFmt w:val="bullet"/>
      <w:lvlText w:val="•"/>
      <w:lvlJc w:val="left"/>
      <w:pPr>
        <w:ind w:left="7397" w:hanging="356"/>
      </w:pPr>
      <w:rPr>
        <w:rFonts w:hint="default"/>
        <w:lang w:val="en-AU" w:eastAsia="en-US" w:bidi="ar-SA"/>
      </w:rPr>
    </w:lvl>
    <w:lvl w:ilvl="8" w:tplc="80DC1172">
      <w:numFmt w:val="bullet"/>
      <w:lvlText w:val="•"/>
      <w:lvlJc w:val="left"/>
      <w:pPr>
        <w:ind w:left="8493" w:hanging="356"/>
      </w:pPr>
      <w:rPr>
        <w:rFonts w:hint="default"/>
        <w:lang w:val="en-AU" w:eastAsia="en-US" w:bidi="ar-SA"/>
      </w:rPr>
    </w:lvl>
  </w:abstractNum>
  <w:abstractNum w:abstractNumId="2" w15:restartNumberingAfterBreak="0">
    <w:nsid w:val="5EC15ED0"/>
    <w:multiLevelType w:val="hybridMultilevel"/>
    <w:tmpl w:val="2522E62C"/>
    <w:lvl w:ilvl="0" w:tplc="D68A1B16">
      <w:numFmt w:val="bullet"/>
      <w:lvlText w:val=""/>
      <w:lvlJc w:val="left"/>
      <w:pPr>
        <w:ind w:left="820" w:hanging="359"/>
      </w:pPr>
      <w:rPr>
        <w:rFonts w:hint="default"/>
        <w:w w:val="100"/>
        <w:lang w:val="en-AU" w:eastAsia="en-US" w:bidi="ar-SA"/>
      </w:rPr>
    </w:lvl>
    <w:lvl w:ilvl="1" w:tplc="9F3C3E88">
      <w:numFmt w:val="bullet"/>
      <w:lvlText w:val="•"/>
      <w:lvlJc w:val="left"/>
      <w:pPr>
        <w:ind w:left="1806" w:hanging="359"/>
      </w:pPr>
      <w:rPr>
        <w:rFonts w:hint="default"/>
        <w:lang w:val="en-AU" w:eastAsia="en-US" w:bidi="ar-SA"/>
      </w:rPr>
    </w:lvl>
    <w:lvl w:ilvl="2" w:tplc="4B403724">
      <w:numFmt w:val="bullet"/>
      <w:lvlText w:val="•"/>
      <w:lvlJc w:val="left"/>
      <w:pPr>
        <w:ind w:left="2793" w:hanging="359"/>
      </w:pPr>
      <w:rPr>
        <w:rFonts w:hint="default"/>
        <w:lang w:val="en-AU" w:eastAsia="en-US" w:bidi="ar-SA"/>
      </w:rPr>
    </w:lvl>
    <w:lvl w:ilvl="3" w:tplc="CBB2156C">
      <w:numFmt w:val="bullet"/>
      <w:lvlText w:val="•"/>
      <w:lvlJc w:val="left"/>
      <w:pPr>
        <w:ind w:left="3779" w:hanging="359"/>
      </w:pPr>
      <w:rPr>
        <w:rFonts w:hint="default"/>
        <w:lang w:val="en-AU" w:eastAsia="en-US" w:bidi="ar-SA"/>
      </w:rPr>
    </w:lvl>
    <w:lvl w:ilvl="4" w:tplc="2856BB4C">
      <w:numFmt w:val="bullet"/>
      <w:lvlText w:val="•"/>
      <w:lvlJc w:val="left"/>
      <w:pPr>
        <w:ind w:left="4766" w:hanging="359"/>
      </w:pPr>
      <w:rPr>
        <w:rFonts w:hint="default"/>
        <w:lang w:val="en-AU" w:eastAsia="en-US" w:bidi="ar-SA"/>
      </w:rPr>
    </w:lvl>
    <w:lvl w:ilvl="5" w:tplc="C20A9E56">
      <w:numFmt w:val="bullet"/>
      <w:lvlText w:val="•"/>
      <w:lvlJc w:val="left"/>
      <w:pPr>
        <w:ind w:left="5753" w:hanging="359"/>
      </w:pPr>
      <w:rPr>
        <w:rFonts w:hint="default"/>
        <w:lang w:val="en-AU" w:eastAsia="en-US" w:bidi="ar-SA"/>
      </w:rPr>
    </w:lvl>
    <w:lvl w:ilvl="6" w:tplc="BA8042A8">
      <w:numFmt w:val="bullet"/>
      <w:lvlText w:val="•"/>
      <w:lvlJc w:val="left"/>
      <w:pPr>
        <w:ind w:left="6739" w:hanging="359"/>
      </w:pPr>
      <w:rPr>
        <w:rFonts w:hint="default"/>
        <w:lang w:val="en-AU" w:eastAsia="en-US" w:bidi="ar-SA"/>
      </w:rPr>
    </w:lvl>
    <w:lvl w:ilvl="7" w:tplc="7D00D54C">
      <w:numFmt w:val="bullet"/>
      <w:lvlText w:val="•"/>
      <w:lvlJc w:val="left"/>
      <w:pPr>
        <w:ind w:left="7726" w:hanging="359"/>
      </w:pPr>
      <w:rPr>
        <w:rFonts w:hint="default"/>
        <w:lang w:val="en-AU" w:eastAsia="en-US" w:bidi="ar-SA"/>
      </w:rPr>
    </w:lvl>
    <w:lvl w:ilvl="8" w:tplc="724AF5C2">
      <w:numFmt w:val="bullet"/>
      <w:lvlText w:val="•"/>
      <w:lvlJc w:val="left"/>
      <w:pPr>
        <w:ind w:left="8713" w:hanging="359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1A2"/>
    <w:rsid w:val="001061C6"/>
    <w:rsid w:val="003331A2"/>
    <w:rsid w:val="00996FFF"/>
    <w:rsid w:val="009F4CCE"/>
    <w:rsid w:val="00D57666"/>
    <w:rsid w:val="00F86658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31AE72"/>
  <w15:docId w15:val="{7DD4250B-BF94-43FF-B74F-4F3FC2F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813" w:hanging="357"/>
    </w:p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rFonts w:ascii="Arial Rounded MT Bold" w:eastAsia="Arial Rounded MT Bold" w:hAnsi="Arial Rounded MT Bold" w:cs="Arial Rounded MT Bol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7"/>
      <w:ind w:left="813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5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DF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5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DF3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3</cp:revision>
  <dcterms:created xsi:type="dcterms:W3CDTF">2021-10-19T23:16:00Z</dcterms:created>
  <dcterms:modified xsi:type="dcterms:W3CDTF">2021-10-19T23:17:00Z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