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34B7B" w14:textId="051AB108" w:rsidR="0005134E" w:rsidRDefault="0005134E">
      <w:pPr>
        <w:widowControl/>
        <w:autoSpaceDE/>
        <w:autoSpaceDN/>
        <w:spacing w:after="160" w:line="259" w:lineRule="auto"/>
        <w:rPr>
          <w:b/>
          <w:sz w:val="32"/>
        </w:rPr>
      </w:pPr>
    </w:p>
    <w:p w14:paraId="6C0638ED" w14:textId="40BF6B2A" w:rsidR="0005134E" w:rsidRDefault="0005134E">
      <w:pPr>
        <w:widowControl/>
        <w:autoSpaceDE/>
        <w:autoSpaceDN/>
        <w:spacing w:after="160" w:line="259" w:lineRule="auto"/>
        <w:rPr>
          <w:b/>
          <w:sz w:val="32"/>
        </w:rPr>
      </w:pPr>
      <w:r>
        <w:rPr>
          <w:b/>
          <w:noProof/>
          <w:sz w:val="32"/>
        </w:rPr>
        <w:drawing>
          <wp:inline distT="0" distB="0" distL="0" distR="0" wp14:anchorId="61C4E7C3" wp14:editId="7BDBF7D4">
            <wp:extent cx="5730875" cy="5883275"/>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0875" cy="5883275"/>
                    </a:xfrm>
                    <a:prstGeom prst="rect">
                      <a:avLst/>
                    </a:prstGeom>
                    <a:noFill/>
                  </pic:spPr>
                </pic:pic>
              </a:graphicData>
            </a:graphic>
          </wp:inline>
        </w:drawing>
      </w:r>
    </w:p>
    <w:p w14:paraId="35D59EC1" w14:textId="5F383218" w:rsidR="0005134E" w:rsidRDefault="0005134E">
      <w:pPr>
        <w:widowControl/>
        <w:autoSpaceDE/>
        <w:autoSpaceDN/>
        <w:spacing w:after="160" w:line="259" w:lineRule="auto"/>
        <w:rPr>
          <w:b/>
          <w:sz w:val="32"/>
        </w:rPr>
      </w:pPr>
    </w:p>
    <w:p w14:paraId="09E6B6B6" w14:textId="72FC1E7C" w:rsidR="0005134E" w:rsidRDefault="0005134E">
      <w:pPr>
        <w:widowControl/>
        <w:autoSpaceDE/>
        <w:autoSpaceDN/>
        <w:spacing w:after="160" w:line="259" w:lineRule="auto"/>
        <w:rPr>
          <w:b/>
          <w:sz w:val="32"/>
        </w:rPr>
      </w:pPr>
    </w:p>
    <w:p w14:paraId="4D2A67FE" w14:textId="6EE4594E" w:rsidR="0005134E" w:rsidRDefault="0005134E">
      <w:pPr>
        <w:widowControl/>
        <w:autoSpaceDE/>
        <w:autoSpaceDN/>
        <w:spacing w:after="160" w:line="259" w:lineRule="auto"/>
        <w:rPr>
          <w:b/>
          <w:sz w:val="32"/>
        </w:rPr>
      </w:pPr>
    </w:p>
    <w:p w14:paraId="494303F7" w14:textId="2AFBF3AC" w:rsidR="0005134E" w:rsidRDefault="0005134E">
      <w:pPr>
        <w:widowControl/>
        <w:autoSpaceDE/>
        <w:autoSpaceDN/>
        <w:spacing w:after="160" w:line="259" w:lineRule="auto"/>
        <w:rPr>
          <w:b/>
          <w:sz w:val="32"/>
        </w:rPr>
      </w:pPr>
    </w:p>
    <w:p w14:paraId="1EBFD844" w14:textId="40D866D2" w:rsidR="0005134E" w:rsidRDefault="0005134E">
      <w:pPr>
        <w:widowControl/>
        <w:autoSpaceDE/>
        <w:autoSpaceDN/>
        <w:spacing w:after="160" w:line="259" w:lineRule="auto"/>
        <w:rPr>
          <w:b/>
          <w:sz w:val="32"/>
        </w:rPr>
      </w:pPr>
    </w:p>
    <w:p w14:paraId="48ED5005" w14:textId="53239F77" w:rsidR="0005134E" w:rsidRDefault="0005134E">
      <w:pPr>
        <w:widowControl/>
        <w:autoSpaceDE/>
        <w:autoSpaceDN/>
        <w:spacing w:after="160" w:line="259" w:lineRule="auto"/>
        <w:rPr>
          <w:b/>
          <w:sz w:val="32"/>
        </w:rPr>
      </w:pPr>
    </w:p>
    <w:p w14:paraId="18A9754B" w14:textId="380588A7" w:rsidR="0005134E" w:rsidRDefault="0005134E">
      <w:pPr>
        <w:widowControl/>
        <w:autoSpaceDE/>
        <w:autoSpaceDN/>
        <w:spacing w:after="160" w:line="259" w:lineRule="auto"/>
        <w:rPr>
          <w:b/>
          <w:sz w:val="32"/>
        </w:rPr>
      </w:pPr>
    </w:p>
    <w:p w14:paraId="37CD021B" w14:textId="77777777" w:rsidR="0005134E" w:rsidRDefault="0005134E" w:rsidP="003A04A1">
      <w:pPr>
        <w:spacing w:before="21"/>
        <w:ind w:left="3973" w:right="614" w:hanging="992"/>
        <w:rPr>
          <w:b/>
          <w:sz w:val="32"/>
        </w:rPr>
      </w:pPr>
    </w:p>
    <w:p w14:paraId="38B766CE" w14:textId="501C4D1C" w:rsidR="0005134E" w:rsidRDefault="0005134E">
      <w:pPr>
        <w:widowControl/>
        <w:autoSpaceDE/>
        <w:autoSpaceDN/>
        <w:spacing w:after="160" w:line="259" w:lineRule="auto"/>
        <w:rPr>
          <w:b/>
          <w:sz w:val="32"/>
        </w:rPr>
      </w:pPr>
    </w:p>
    <w:p w14:paraId="4BDD6ACD" w14:textId="68A5B902" w:rsidR="003A04A1" w:rsidRDefault="000A764C" w:rsidP="003A04A1">
      <w:pPr>
        <w:spacing w:before="21"/>
        <w:ind w:left="3973" w:right="614" w:hanging="992"/>
        <w:rPr>
          <w:b/>
          <w:sz w:val="32"/>
        </w:rPr>
      </w:pPr>
      <w:r>
        <w:rPr>
          <w:b/>
          <w:sz w:val="32"/>
        </w:rPr>
        <w:t xml:space="preserve">WORK HEALTH AND </w:t>
      </w:r>
      <w:r w:rsidR="003A04A1">
        <w:rPr>
          <w:b/>
          <w:sz w:val="32"/>
        </w:rPr>
        <w:t>S</w:t>
      </w:r>
      <w:r>
        <w:rPr>
          <w:b/>
          <w:sz w:val="32"/>
        </w:rPr>
        <w:t xml:space="preserve">AFETY (WHS) </w:t>
      </w:r>
    </w:p>
    <w:p w14:paraId="277F49E2" w14:textId="37B8E95D" w:rsidR="000A764C" w:rsidRDefault="000A764C" w:rsidP="003A04A1">
      <w:pPr>
        <w:spacing w:before="21"/>
        <w:ind w:left="3973" w:right="614" w:hanging="992"/>
        <w:rPr>
          <w:b/>
          <w:sz w:val="32"/>
        </w:rPr>
      </w:pPr>
      <w:r>
        <w:rPr>
          <w:b/>
          <w:sz w:val="32"/>
        </w:rPr>
        <w:t>POLICY STATEMENT</w:t>
      </w:r>
    </w:p>
    <w:p w14:paraId="59423213" w14:textId="77777777" w:rsidR="000A764C" w:rsidRPr="000A764C" w:rsidRDefault="000A764C" w:rsidP="003A04A1">
      <w:pPr>
        <w:pStyle w:val="BodyText"/>
        <w:spacing w:before="268"/>
        <w:ind w:left="920" w:right="47"/>
        <w:jc w:val="both"/>
        <w:rPr>
          <w:rFonts w:asciiTheme="minorHAnsi" w:hAnsiTheme="minorHAnsi" w:cstheme="minorHAnsi"/>
          <w:sz w:val="24"/>
          <w:szCs w:val="24"/>
        </w:rPr>
      </w:pPr>
      <w:r w:rsidRPr="000A764C">
        <w:rPr>
          <w:rFonts w:asciiTheme="minorHAnsi" w:hAnsiTheme="minorHAnsi" w:cstheme="minorHAnsi"/>
          <w:sz w:val="24"/>
          <w:szCs w:val="24"/>
        </w:rPr>
        <w:t xml:space="preserve">The health and safety of all staff, contractors, visitors and volunteers to Barrington Cafe (BC) is of utmost importance. It is BC’s policy that its workers shall be provided with a </w:t>
      </w:r>
      <w:r w:rsidRPr="000A764C">
        <w:rPr>
          <w:rFonts w:asciiTheme="minorHAnsi" w:hAnsiTheme="minorHAnsi" w:cstheme="minorHAnsi"/>
          <w:bCs/>
          <w:sz w:val="24"/>
          <w:szCs w:val="24"/>
        </w:rPr>
        <w:t>safe and healthy</w:t>
      </w:r>
      <w:r w:rsidRPr="000A764C">
        <w:rPr>
          <w:rFonts w:asciiTheme="minorHAnsi" w:hAnsiTheme="minorHAnsi" w:cstheme="minorHAnsi"/>
          <w:b/>
          <w:sz w:val="24"/>
          <w:szCs w:val="24"/>
        </w:rPr>
        <w:t xml:space="preserve"> </w:t>
      </w:r>
      <w:r w:rsidRPr="000A764C">
        <w:rPr>
          <w:rFonts w:asciiTheme="minorHAnsi" w:hAnsiTheme="minorHAnsi" w:cstheme="minorHAnsi"/>
          <w:bCs/>
          <w:sz w:val="24"/>
          <w:szCs w:val="24"/>
        </w:rPr>
        <w:t>place</w:t>
      </w:r>
      <w:r w:rsidRPr="000A764C">
        <w:rPr>
          <w:rFonts w:asciiTheme="minorHAnsi" w:hAnsiTheme="minorHAnsi" w:cstheme="minorHAnsi"/>
          <w:b/>
          <w:sz w:val="24"/>
          <w:szCs w:val="24"/>
        </w:rPr>
        <w:t xml:space="preserve"> </w:t>
      </w:r>
      <w:r w:rsidRPr="000A764C">
        <w:rPr>
          <w:rFonts w:asciiTheme="minorHAnsi" w:hAnsiTheme="minorHAnsi" w:cstheme="minorHAnsi"/>
          <w:sz w:val="24"/>
          <w:szCs w:val="24"/>
        </w:rPr>
        <w:t>in which to work, and that our work practices will not compromise the health or safety of others present at the workplace.</w:t>
      </w:r>
    </w:p>
    <w:p w14:paraId="5B87EDF9" w14:textId="77777777" w:rsidR="000A764C" w:rsidRPr="000A764C" w:rsidRDefault="000A764C" w:rsidP="003A04A1">
      <w:pPr>
        <w:pStyle w:val="BodyText"/>
        <w:ind w:left="920" w:right="47"/>
        <w:jc w:val="both"/>
        <w:rPr>
          <w:rFonts w:asciiTheme="minorHAnsi" w:hAnsiTheme="minorHAnsi" w:cstheme="minorHAnsi"/>
          <w:sz w:val="24"/>
          <w:szCs w:val="24"/>
        </w:rPr>
      </w:pPr>
      <w:r w:rsidRPr="000A764C">
        <w:rPr>
          <w:rFonts w:asciiTheme="minorHAnsi" w:hAnsiTheme="minorHAnsi" w:cstheme="minorHAnsi"/>
          <w:sz w:val="24"/>
          <w:szCs w:val="24"/>
        </w:rPr>
        <w:t>To achieve this policy BC implements a risk management approach to managing health and safety and makes every effort, where reasonably practicable, to eliminate or minimise risks associated with the workplace and the work performed by workers and volunteers. This will include considering health and safety matters in all organisational plans, procedures, programs and job instructions.</w:t>
      </w:r>
    </w:p>
    <w:p w14:paraId="08C158F4" w14:textId="77777777" w:rsidR="000A764C" w:rsidRPr="000A764C" w:rsidRDefault="000A764C" w:rsidP="003A04A1">
      <w:pPr>
        <w:pStyle w:val="BodyText"/>
        <w:spacing w:before="3"/>
        <w:ind w:left="0" w:right="47"/>
        <w:rPr>
          <w:rFonts w:asciiTheme="minorHAnsi" w:hAnsiTheme="minorHAnsi" w:cstheme="minorHAnsi"/>
          <w:sz w:val="24"/>
          <w:szCs w:val="24"/>
        </w:rPr>
      </w:pPr>
    </w:p>
    <w:p w14:paraId="7C7E46E7" w14:textId="77777777" w:rsidR="000A764C" w:rsidRPr="000A764C" w:rsidRDefault="000A764C" w:rsidP="003A04A1">
      <w:pPr>
        <w:pStyle w:val="BodyText"/>
        <w:spacing w:line="249" w:lineRule="auto"/>
        <w:ind w:left="920" w:right="47"/>
        <w:jc w:val="both"/>
        <w:rPr>
          <w:rFonts w:asciiTheme="minorHAnsi" w:hAnsiTheme="minorHAnsi" w:cstheme="minorHAnsi"/>
          <w:sz w:val="24"/>
          <w:szCs w:val="24"/>
        </w:rPr>
      </w:pPr>
      <w:r w:rsidRPr="000A764C">
        <w:rPr>
          <w:rFonts w:asciiTheme="minorHAnsi" w:hAnsiTheme="minorHAnsi" w:cstheme="minorHAnsi"/>
          <w:sz w:val="24"/>
          <w:szCs w:val="24"/>
        </w:rPr>
        <w:t>BC is committed to providing a safe work environment in accordance with relevant legislation and Australian Standards.</w:t>
      </w:r>
    </w:p>
    <w:p w14:paraId="137309F3" w14:textId="77777777" w:rsidR="000A764C" w:rsidRPr="000A764C" w:rsidRDefault="000A764C" w:rsidP="003A04A1">
      <w:pPr>
        <w:pStyle w:val="BodyText"/>
        <w:spacing w:before="2"/>
        <w:ind w:left="0" w:right="47"/>
        <w:rPr>
          <w:rFonts w:asciiTheme="minorHAnsi" w:hAnsiTheme="minorHAnsi" w:cstheme="minorHAnsi"/>
          <w:sz w:val="24"/>
          <w:szCs w:val="24"/>
        </w:rPr>
      </w:pPr>
    </w:p>
    <w:p w14:paraId="3F5176D6" w14:textId="77777777" w:rsidR="000A764C" w:rsidRPr="000A764C" w:rsidRDefault="000A764C" w:rsidP="003A04A1">
      <w:pPr>
        <w:pStyle w:val="BodyText"/>
        <w:ind w:left="920" w:right="47"/>
        <w:jc w:val="both"/>
        <w:rPr>
          <w:rFonts w:asciiTheme="minorHAnsi" w:hAnsiTheme="minorHAnsi" w:cstheme="minorHAnsi"/>
          <w:sz w:val="24"/>
          <w:szCs w:val="24"/>
        </w:rPr>
      </w:pPr>
      <w:r w:rsidRPr="000A764C">
        <w:rPr>
          <w:rFonts w:asciiTheme="minorHAnsi" w:hAnsiTheme="minorHAnsi" w:cstheme="minorHAnsi"/>
          <w:sz w:val="24"/>
          <w:szCs w:val="24"/>
        </w:rPr>
        <w:t>In conjunction with this policy, an integrated suite of policies, procedures, plans, positions and resources, form a comprehensive WHS Management System, that informs and directs operational practice. By approaching WHS in a systematic manner BC is better able to fulfil its commitment to continually improving health and safety performance and preventing workplace injury and illness.</w:t>
      </w:r>
    </w:p>
    <w:p w14:paraId="3348B520" w14:textId="77777777" w:rsidR="000A764C" w:rsidRPr="000A764C" w:rsidRDefault="000A764C" w:rsidP="003A04A1">
      <w:pPr>
        <w:pStyle w:val="BodyText"/>
        <w:spacing w:before="1"/>
        <w:ind w:left="920" w:right="47"/>
        <w:jc w:val="both"/>
        <w:rPr>
          <w:rFonts w:asciiTheme="minorHAnsi" w:hAnsiTheme="minorHAnsi" w:cstheme="minorHAnsi"/>
          <w:sz w:val="24"/>
          <w:szCs w:val="24"/>
        </w:rPr>
      </w:pPr>
      <w:r w:rsidRPr="000A764C">
        <w:rPr>
          <w:rFonts w:asciiTheme="minorHAnsi" w:hAnsiTheme="minorHAnsi" w:cstheme="minorHAnsi"/>
          <w:sz w:val="24"/>
          <w:szCs w:val="24"/>
        </w:rPr>
        <w:t xml:space="preserve">Health and safety at work is both an </w:t>
      </w:r>
      <w:r w:rsidRPr="000A764C">
        <w:rPr>
          <w:rFonts w:asciiTheme="minorHAnsi" w:hAnsiTheme="minorHAnsi" w:cstheme="minorHAnsi"/>
          <w:bCs/>
          <w:sz w:val="24"/>
          <w:szCs w:val="24"/>
        </w:rPr>
        <w:t>individual and shared responsibility</w:t>
      </w:r>
      <w:r w:rsidRPr="000A764C">
        <w:rPr>
          <w:rFonts w:asciiTheme="minorHAnsi" w:hAnsiTheme="minorHAnsi" w:cstheme="minorHAnsi"/>
          <w:b/>
          <w:sz w:val="24"/>
          <w:szCs w:val="24"/>
        </w:rPr>
        <w:t xml:space="preserve"> </w:t>
      </w:r>
      <w:r w:rsidRPr="000A764C">
        <w:rPr>
          <w:rFonts w:asciiTheme="minorHAnsi" w:hAnsiTheme="minorHAnsi" w:cstheme="minorHAnsi"/>
          <w:sz w:val="24"/>
          <w:szCs w:val="24"/>
        </w:rPr>
        <w:t xml:space="preserve">of all workers. Specific areas of responsibility are identified to ensure the success of this policy. BC is committed to </w:t>
      </w:r>
      <w:r w:rsidRPr="000A764C">
        <w:rPr>
          <w:rFonts w:asciiTheme="minorHAnsi" w:hAnsiTheme="minorHAnsi" w:cstheme="minorHAnsi"/>
          <w:bCs/>
          <w:sz w:val="24"/>
          <w:szCs w:val="24"/>
        </w:rPr>
        <w:t>effective consultation</w:t>
      </w:r>
      <w:r w:rsidRPr="000A764C">
        <w:rPr>
          <w:rFonts w:asciiTheme="minorHAnsi" w:hAnsiTheme="minorHAnsi" w:cstheme="minorHAnsi"/>
          <w:b/>
          <w:sz w:val="24"/>
          <w:szCs w:val="24"/>
        </w:rPr>
        <w:t xml:space="preserve"> </w:t>
      </w:r>
      <w:r w:rsidRPr="000A764C">
        <w:rPr>
          <w:rFonts w:asciiTheme="minorHAnsi" w:hAnsiTheme="minorHAnsi" w:cstheme="minorHAnsi"/>
          <w:sz w:val="24"/>
          <w:szCs w:val="24"/>
        </w:rPr>
        <w:t>and engagement with workers in relation to WHS matters. We recognised that there are times that we share a primary duty of care with other duty holders regarding our workers (for e.g., contractors building owners/managers; other Person Conducting Business or Undertaking (PCBUs) when working offsite) and therefore we are committed to consult, cooperate and coordinate with other duty holders to produce the required health and safety</w:t>
      </w:r>
      <w:r w:rsidRPr="000A764C">
        <w:rPr>
          <w:rFonts w:asciiTheme="minorHAnsi" w:hAnsiTheme="minorHAnsi" w:cstheme="minorHAnsi"/>
          <w:spacing w:val="-2"/>
          <w:sz w:val="24"/>
          <w:szCs w:val="24"/>
        </w:rPr>
        <w:t xml:space="preserve"> </w:t>
      </w:r>
      <w:r w:rsidRPr="000A764C">
        <w:rPr>
          <w:rFonts w:asciiTheme="minorHAnsi" w:hAnsiTheme="minorHAnsi" w:cstheme="minorHAnsi"/>
          <w:sz w:val="24"/>
          <w:szCs w:val="24"/>
        </w:rPr>
        <w:t>outcomes.</w:t>
      </w:r>
    </w:p>
    <w:p w14:paraId="07596E1C" w14:textId="7B475CE1" w:rsidR="000A764C" w:rsidRPr="000A764C" w:rsidRDefault="000A764C" w:rsidP="003A04A1">
      <w:pPr>
        <w:pStyle w:val="BodyText"/>
        <w:ind w:left="920" w:right="47"/>
        <w:jc w:val="both"/>
        <w:rPr>
          <w:rFonts w:asciiTheme="minorHAnsi" w:hAnsiTheme="minorHAnsi" w:cstheme="minorHAnsi"/>
          <w:sz w:val="24"/>
          <w:szCs w:val="24"/>
        </w:rPr>
      </w:pPr>
      <w:r w:rsidRPr="000A764C">
        <w:rPr>
          <w:rFonts w:asciiTheme="minorHAnsi" w:hAnsiTheme="minorHAnsi" w:cstheme="minorHAnsi"/>
          <w:sz w:val="24"/>
          <w:szCs w:val="24"/>
        </w:rPr>
        <w:t xml:space="preserve">BC is committed to ensuring that WHS related matters are effectively communicated to workers through a variety of avenues including for example, notice </w:t>
      </w:r>
      <w:r>
        <w:rPr>
          <w:rFonts w:asciiTheme="minorHAnsi" w:hAnsiTheme="minorHAnsi" w:cstheme="minorHAnsi"/>
          <w:sz w:val="24"/>
          <w:szCs w:val="24"/>
        </w:rPr>
        <w:t>Manager</w:t>
      </w:r>
      <w:r w:rsidRPr="000A764C">
        <w:rPr>
          <w:rFonts w:asciiTheme="minorHAnsi" w:hAnsiTheme="minorHAnsi" w:cstheme="minorHAnsi"/>
          <w:sz w:val="24"/>
          <w:szCs w:val="24"/>
        </w:rPr>
        <w:t>s, staff meetings, e-mails and our website.</w:t>
      </w:r>
    </w:p>
    <w:p w14:paraId="0CE1E7B7" w14:textId="7127DFDA" w:rsidR="000A764C" w:rsidRDefault="000A764C" w:rsidP="000A764C">
      <w:pPr>
        <w:pStyle w:val="BodyText"/>
        <w:spacing w:before="11"/>
        <w:ind w:left="0"/>
        <w:rPr>
          <w:sz w:val="10"/>
        </w:rPr>
      </w:pPr>
    </w:p>
    <w:p w14:paraId="51830C28" w14:textId="77777777" w:rsidR="000A764C" w:rsidRDefault="000A764C" w:rsidP="000A764C">
      <w:pPr>
        <w:pStyle w:val="BodyText"/>
        <w:ind w:left="0"/>
      </w:pPr>
    </w:p>
    <w:p w14:paraId="2B76289C" w14:textId="77777777" w:rsidR="000A764C" w:rsidRDefault="000A764C" w:rsidP="000A764C">
      <w:pPr>
        <w:pStyle w:val="BodyText"/>
        <w:spacing w:before="4"/>
        <w:ind w:left="0"/>
        <w:rPr>
          <w:sz w:val="24"/>
        </w:rPr>
      </w:pPr>
    </w:p>
    <w:p w14:paraId="3DA33453" w14:textId="77777777" w:rsidR="000A764C" w:rsidRDefault="000A764C" w:rsidP="000A764C">
      <w:pPr>
        <w:pStyle w:val="BodyText"/>
        <w:ind w:left="0"/>
        <w:rPr>
          <w:rFonts w:ascii="Times New Roman"/>
          <w:sz w:val="20"/>
        </w:rPr>
      </w:pPr>
    </w:p>
    <w:p w14:paraId="391B2CA5" w14:textId="77777777" w:rsidR="000A764C" w:rsidRDefault="000A764C" w:rsidP="000A764C">
      <w:pPr>
        <w:pStyle w:val="BodyText"/>
        <w:ind w:left="0"/>
        <w:rPr>
          <w:rFonts w:ascii="Times New Roman"/>
          <w:sz w:val="20"/>
        </w:rPr>
      </w:pPr>
    </w:p>
    <w:p w14:paraId="628C7D45" w14:textId="77777777" w:rsidR="000A764C" w:rsidRDefault="000A764C" w:rsidP="000A764C">
      <w:pPr>
        <w:pStyle w:val="BodyText"/>
        <w:ind w:left="0"/>
        <w:rPr>
          <w:rFonts w:ascii="Times New Roman"/>
          <w:sz w:val="20"/>
        </w:rPr>
      </w:pPr>
    </w:p>
    <w:p w14:paraId="42AEBD46" w14:textId="77777777" w:rsidR="000A764C" w:rsidRDefault="000A764C" w:rsidP="000A764C">
      <w:pPr>
        <w:pStyle w:val="BodyText"/>
        <w:ind w:left="0"/>
        <w:rPr>
          <w:rFonts w:ascii="Times New Roman"/>
          <w:sz w:val="20"/>
        </w:rPr>
      </w:pPr>
    </w:p>
    <w:p w14:paraId="449FEDE9" w14:textId="77777777" w:rsidR="000A764C" w:rsidRDefault="000A764C" w:rsidP="000A764C">
      <w:pPr>
        <w:pStyle w:val="BodyText"/>
        <w:ind w:left="0"/>
        <w:rPr>
          <w:rFonts w:ascii="Times New Roman"/>
          <w:sz w:val="20"/>
        </w:rPr>
      </w:pPr>
    </w:p>
    <w:p w14:paraId="4676E86C" w14:textId="77777777" w:rsidR="000A764C" w:rsidRDefault="000A764C" w:rsidP="000A764C">
      <w:pPr>
        <w:pStyle w:val="BodyText"/>
        <w:ind w:left="0"/>
        <w:rPr>
          <w:rFonts w:ascii="Times New Roman"/>
          <w:sz w:val="20"/>
        </w:rPr>
      </w:pPr>
    </w:p>
    <w:p w14:paraId="5ABF5CD6" w14:textId="77777777" w:rsidR="000A764C" w:rsidRDefault="000A764C" w:rsidP="000A764C">
      <w:pPr>
        <w:pStyle w:val="BodyText"/>
        <w:ind w:left="0"/>
        <w:rPr>
          <w:rFonts w:ascii="Times New Roman"/>
          <w:sz w:val="20"/>
        </w:rPr>
      </w:pPr>
    </w:p>
    <w:p w14:paraId="7A596344" w14:textId="77777777" w:rsidR="000A764C" w:rsidRDefault="000A764C" w:rsidP="000A764C">
      <w:pPr>
        <w:pStyle w:val="BodyText"/>
        <w:ind w:left="0"/>
        <w:rPr>
          <w:rFonts w:ascii="Times New Roman"/>
          <w:sz w:val="20"/>
        </w:rPr>
      </w:pPr>
    </w:p>
    <w:p w14:paraId="52422CA0" w14:textId="77777777" w:rsidR="000A764C" w:rsidRDefault="000A764C" w:rsidP="000A764C">
      <w:pPr>
        <w:pStyle w:val="BodyText"/>
        <w:ind w:left="0"/>
        <w:rPr>
          <w:rFonts w:ascii="Times New Roman"/>
          <w:sz w:val="20"/>
        </w:rPr>
      </w:pPr>
    </w:p>
    <w:p w14:paraId="4FB6D8F4" w14:textId="77777777" w:rsidR="000A764C" w:rsidRDefault="000A764C" w:rsidP="000A764C">
      <w:pPr>
        <w:pStyle w:val="BodyText"/>
        <w:spacing w:before="1" w:after="1"/>
        <w:ind w:left="0"/>
        <w:rPr>
          <w:rFonts w:ascii="Times New Roman"/>
          <w:sz w:val="10"/>
        </w:rPr>
      </w:pPr>
    </w:p>
    <w:p w14:paraId="2690D99F" w14:textId="77777777" w:rsidR="000A764C" w:rsidRDefault="000A764C" w:rsidP="000A764C">
      <w:pPr>
        <w:spacing w:line="268" w:lineRule="exact"/>
        <w:sectPr w:rsidR="000A764C" w:rsidSect="0005134E">
          <w:headerReference w:type="even" r:id="rId8"/>
          <w:headerReference w:type="default" r:id="rId9"/>
          <w:footerReference w:type="even" r:id="rId10"/>
          <w:footerReference w:type="default" r:id="rId11"/>
          <w:headerReference w:type="first" r:id="rId12"/>
          <w:footerReference w:type="first" r:id="rId13"/>
          <w:pgSz w:w="11910" w:h="16840"/>
          <w:pgMar w:top="1580" w:right="1137" w:bottom="1120" w:left="1134" w:header="0" w:footer="920" w:gutter="0"/>
          <w:pgNumType w:start="2"/>
          <w:cols w:space="720"/>
        </w:sectPr>
      </w:pPr>
    </w:p>
    <w:p w14:paraId="1DF966BB" w14:textId="77777777" w:rsidR="000A764C" w:rsidRDefault="000A764C" w:rsidP="000A764C">
      <w:pPr>
        <w:pStyle w:val="Heading4"/>
        <w:spacing w:before="41"/>
        <w:ind w:left="1148"/>
      </w:pPr>
      <w:r>
        <w:lastRenderedPageBreak/>
        <w:t>CONTENTS</w:t>
      </w:r>
    </w:p>
    <w:sdt>
      <w:sdtPr>
        <w:rPr>
          <w:rFonts w:ascii="Calibri" w:eastAsia="Calibri" w:hAnsi="Calibri" w:cs="Calibri"/>
          <w:color w:val="auto"/>
          <w:sz w:val="22"/>
          <w:szCs w:val="22"/>
          <w:lang w:bidi="en-US"/>
        </w:rPr>
        <w:id w:val="-1923018503"/>
        <w:docPartObj>
          <w:docPartGallery w:val="Table of Contents"/>
          <w:docPartUnique/>
        </w:docPartObj>
      </w:sdtPr>
      <w:sdtEndPr>
        <w:rPr>
          <w:b/>
          <w:bCs/>
          <w:noProof/>
        </w:rPr>
      </w:sdtEndPr>
      <w:sdtContent>
        <w:p w14:paraId="1894BD60" w14:textId="149F57F1" w:rsidR="003A04A1" w:rsidRDefault="003A04A1">
          <w:pPr>
            <w:pStyle w:val="TOCHeading"/>
          </w:pPr>
        </w:p>
        <w:p w14:paraId="55E46345" w14:textId="2EFC0405" w:rsidR="003A04A1" w:rsidRDefault="003A04A1" w:rsidP="003A04A1">
          <w:pPr>
            <w:pStyle w:val="TOC1"/>
            <w:tabs>
              <w:tab w:val="right" w:leader="dot" w:pos="11240"/>
            </w:tabs>
            <w:ind w:left="993"/>
            <w:rPr>
              <w:rFonts w:asciiTheme="minorHAnsi" w:eastAsiaTheme="minorEastAsia" w:hAnsiTheme="minorHAnsi" w:cstheme="minorBidi"/>
              <w:b w:val="0"/>
              <w:bCs w:val="0"/>
              <w:noProof/>
              <w:lang w:val="en-AU" w:eastAsia="en-AU" w:bidi="ar-SA"/>
            </w:rPr>
          </w:pPr>
          <w:r>
            <w:fldChar w:fldCharType="begin"/>
          </w:r>
          <w:r>
            <w:instrText xml:space="preserve"> TOC \o "1-3" \h \z \u </w:instrText>
          </w:r>
          <w:r>
            <w:fldChar w:fldCharType="separate"/>
          </w:r>
          <w:hyperlink w:anchor="_Toc30492606" w:history="1">
            <w:r w:rsidRPr="00536EE0">
              <w:rPr>
                <w:rStyle w:val="Hyperlink"/>
                <w:noProof/>
              </w:rPr>
              <w:t>PART A: WORK HEALTH AND SAFETY ARRANGEMENTS</w:t>
            </w:r>
            <w:r>
              <w:rPr>
                <w:noProof/>
                <w:webHidden/>
              </w:rPr>
              <w:tab/>
            </w:r>
            <w:r>
              <w:rPr>
                <w:noProof/>
                <w:webHidden/>
              </w:rPr>
              <w:fldChar w:fldCharType="begin"/>
            </w:r>
            <w:r>
              <w:rPr>
                <w:noProof/>
                <w:webHidden/>
              </w:rPr>
              <w:instrText xml:space="preserve"> PAGEREF _Toc30492606 \h </w:instrText>
            </w:r>
            <w:r>
              <w:rPr>
                <w:noProof/>
                <w:webHidden/>
              </w:rPr>
            </w:r>
            <w:r>
              <w:rPr>
                <w:noProof/>
                <w:webHidden/>
              </w:rPr>
              <w:fldChar w:fldCharType="separate"/>
            </w:r>
            <w:r>
              <w:rPr>
                <w:noProof/>
                <w:webHidden/>
              </w:rPr>
              <w:t>4</w:t>
            </w:r>
            <w:r>
              <w:rPr>
                <w:noProof/>
                <w:webHidden/>
              </w:rPr>
              <w:fldChar w:fldCharType="end"/>
            </w:r>
          </w:hyperlink>
        </w:p>
        <w:p w14:paraId="35C12150" w14:textId="76356599" w:rsidR="003A04A1" w:rsidRDefault="00B67EFD">
          <w:pPr>
            <w:pStyle w:val="TOC2"/>
            <w:tabs>
              <w:tab w:val="right" w:leader="dot" w:pos="11240"/>
            </w:tabs>
            <w:rPr>
              <w:rFonts w:asciiTheme="minorHAnsi" w:eastAsiaTheme="minorEastAsia" w:hAnsiTheme="minorHAnsi" w:cstheme="minorBidi"/>
              <w:noProof/>
              <w:lang w:val="en-AU" w:eastAsia="en-AU" w:bidi="ar-SA"/>
            </w:rPr>
          </w:pPr>
          <w:hyperlink w:anchor="_Toc30492607" w:history="1">
            <w:r w:rsidR="003A04A1" w:rsidRPr="00536EE0">
              <w:rPr>
                <w:rStyle w:val="Hyperlink"/>
                <w:noProof/>
              </w:rPr>
              <w:t>PURPOSE</w:t>
            </w:r>
            <w:r w:rsidR="003A04A1">
              <w:rPr>
                <w:noProof/>
                <w:webHidden/>
              </w:rPr>
              <w:tab/>
            </w:r>
            <w:r w:rsidR="003A04A1">
              <w:rPr>
                <w:noProof/>
                <w:webHidden/>
              </w:rPr>
              <w:fldChar w:fldCharType="begin"/>
            </w:r>
            <w:r w:rsidR="003A04A1">
              <w:rPr>
                <w:noProof/>
                <w:webHidden/>
              </w:rPr>
              <w:instrText xml:space="preserve"> PAGEREF _Toc30492607 \h </w:instrText>
            </w:r>
            <w:r w:rsidR="003A04A1">
              <w:rPr>
                <w:noProof/>
                <w:webHidden/>
              </w:rPr>
            </w:r>
            <w:r w:rsidR="003A04A1">
              <w:rPr>
                <w:noProof/>
                <w:webHidden/>
              </w:rPr>
              <w:fldChar w:fldCharType="separate"/>
            </w:r>
            <w:r w:rsidR="003A04A1">
              <w:rPr>
                <w:noProof/>
                <w:webHidden/>
              </w:rPr>
              <w:t>5</w:t>
            </w:r>
            <w:r w:rsidR="003A04A1">
              <w:rPr>
                <w:noProof/>
                <w:webHidden/>
              </w:rPr>
              <w:fldChar w:fldCharType="end"/>
            </w:r>
          </w:hyperlink>
        </w:p>
        <w:p w14:paraId="4D27CC55" w14:textId="421F92AE" w:rsidR="003A04A1" w:rsidRDefault="00B67EFD">
          <w:pPr>
            <w:pStyle w:val="TOC2"/>
            <w:tabs>
              <w:tab w:val="right" w:leader="dot" w:pos="11240"/>
            </w:tabs>
            <w:rPr>
              <w:rFonts w:asciiTheme="minorHAnsi" w:eastAsiaTheme="minorEastAsia" w:hAnsiTheme="minorHAnsi" w:cstheme="minorBidi"/>
              <w:noProof/>
              <w:lang w:val="en-AU" w:eastAsia="en-AU" w:bidi="ar-SA"/>
            </w:rPr>
          </w:pPr>
          <w:hyperlink w:anchor="_Toc30492608" w:history="1">
            <w:r w:rsidR="003A04A1" w:rsidRPr="00536EE0">
              <w:rPr>
                <w:rStyle w:val="Hyperlink"/>
                <w:noProof/>
              </w:rPr>
              <w:t>WORK HEALTH AND SAFETY (WHS) POLICY</w:t>
            </w:r>
            <w:r w:rsidR="003A04A1">
              <w:rPr>
                <w:noProof/>
                <w:webHidden/>
              </w:rPr>
              <w:tab/>
            </w:r>
            <w:r w:rsidR="003A04A1">
              <w:rPr>
                <w:noProof/>
                <w:webHidden/>
              </w:rPr>
              <w:fldChar w:fldCharType="begin"/>
            </w:r>
            <w:r w:rsidR="003A04A1">
              <w:rPr>
                <w:noProof/>
                <w:webHidden/>
              </w:rPr>
              <w:instrText xml:space="preserve"> PAGEREF _Toc30492608 \h </w:instrText>
            </w:r>
            <w:r w:rsidR="003A04A1">
              <w:rPr>
                <w:noProof/>
                <w:webHidden/>
              </w:rPr>
            </w:r>
            <w:r w:rsidR="003A04A1">
              <w:rPr>
                <w:noProof/>
                <w:webHidden/>
              </w:rPr>
              <w:fldChar w:fldCharType="separate"/>
            </w:r>
            <w:r w:rsidR="003A04A1">
              <w:rPr>
                <w:noProof/>
                <w:webHidden/>
              </w:rPr>
              <w:t>5</w:t>
            </w:r>
            <w:r w:rsidR="003A04A1">
              <w:rPr>
                <w:noProof/>
                <w:webHidden/>
              </w:rPr>
              <w:fldChar w:fldCharType="end"/>
            </w:r>
          </w:hyperlink>
        </w:p>
        <w:p w14:paraId="0AD6C3A8" w14:textId="13A19CC7" w:rsidR="003A04A1" w:rsidRDefault="00B67EFD">
          <w:pPr>
            <w:pStyle w:val="TOC3"/>
            <w:tabs>
              <w:tab w:val="right" w:leader="dot" w:pos="11240"/>
            </w:tabs>
            <w:rPr>
              <w:rFonts w:asciiTheme="minorHAnsi" w:eastAsiaTheme="minorEastAsia" w:hAnsiTheme="minorHAnsi" w:cstheme="minorBidi"/>
              <w:noProof/>
              <w:lang w:val="en-AU" w:eastAsia="en-AU" w:bidi="ar-SA"/>
            </w:rPr>
          </w:pPr>
          <w:hyperlink w:anchor="_Toc30492609" w:history="1">
            <w:r w:rsidR="003A04A1" w:rsidRPr="00536EE0">
              <w:rPr>
                <w:rStyle w:val="Hyperlink"/>
                <w:noProof/>
              </w:rPr>
              <w:t>Statement of Commitment</w:t>
            </w:r>
            <w:r w:rsidR="003A04A1">
              <w:rPr>
                <w:noProof/>
                <w:webHidden/>
              </w:rPr>
              <w:tab/>
            </w:r>
            <w:r w:rsidR="003A04A1">
              <w:rPr>
                <w:noProof/>
                <w:webHidden/>
              </w:rPr>
              <w:fldChar w:fldCharType="begin"/>
            </w:r>
            <w:r w:rsidR="003A04A1">
              <w:rPr>
                <w:noProof/>
                <w:webHidden/>
              </w:rPr>
              <w:instrText xml:space="preserve"> PAGEREF _Toc30492609 \h </w:instrText>
            </w:r>
            <w:r w:rsidR="003A04A1">
              <w:rPr>
                <w:noProof/>
                <w:webHidden/>
              </w:rPr>
            </w:r>
            <w:r w:rsidR="003A04A1">
              <w:rPr>
                <w:noProof/>
                <w:webHidden/>
              </w:rPr>
              <w:fldChar w:fldCharType="separate"/>
            </w:r>
            <w:r w:rsidR="003A04A1">
              <w:rPr>
                <w:noProof/>
                <w:webHidden/>
              </w:rPr>
              <w:t>5</w:t>
            </w:r>
            <w:r w:rsidR="003A04A1">
              <w:rPr>
                <w:noProof/>
                <w:webHidden/>
              </w:rPr>
              <w:fldChar w:fldCharType="end"/>
            </w:r>
          </w:hyperlink>
        </w:p>
        <w:p w14:paraId="6C1CB149" w14:textId="0C5AE125" w:rsidR="003A04A1" w:rsidRDefault="00B67EFD">
          <w:pPr>
            <w:pStyle w:val="TOC3"/>
            <w:tabs>
              <w:tab w:val="right" w:leader="dot" w:pos="11240"/>
            </w:tabs>
            <w:rPr>
              <w:rFonts w:asciiTheme="minorHAnsi" w:eastAsiaTheme="minorEastAsia" w:hAnsiTheme="minorHAnsi" w:cstheme="minorBidi"/>
              <w:noProof/>
              <w:lang w:val="en-AU" w:eastAsia="en-AU" w:bidi="ar-SA"/>
            </w:rPr>
          </w:pPr>
          <w:hyperlink w:anchor="_Toc30492610" w:history="1">
            <w:r w:rsidR="003A04A1" w:rsidRPr="00536EE0">
              <w:rPr>
                <w:rStyle w:val="Hyperlink"/>
                <w:noProof/>
              </w:rPr>
              <w:t>Implementation of Policy Commitment</w:t>
            </w:r>
            <w:r w:rsidR="003A04A1">
              <w:rPr>
                <w:noProof/>
                <w:webHidden/>
              </w:rPr>
              <w:tab/>
            </w:r>
            <w:r w:rsidR="003A04A1">
              <w:rPr>
                <w:noProof/>
                <w:webHidden/>
              </w:rPr>
              <w:fldChar w:fldCharType="begin"/>
            </w:r>
            <w:r w:rsidR="003A04A1">
              <w:rPr>
                <w:noProof/>
                <w:webHidden/>
              </w:rPr>
              <w:instrText xml:space="preserve"> PAGEREF _Toc30492610 \h </w:instrText>
            </w:r>
            <w:r w:rsidR="003A04A1">
              <w:rPr>
                <w:noProof/>
                <w:webHidden/>
              </w:rPr>
            </w:r>
            <w:r w:rsidR="003A04A1">
              <w:rPr>
                <w:noProof/>
                <w:webHidden/>
              </w:rPr>
              <w:fldChar w:fldCharType="separate"/>
            </w:r>
            <w:r w:rsidR="003A04A1">
              <w:rPr>
                <w:noProof/>
                <w:webHidden/>
              </w:rPr>
              <w:t>5</w:t>
            </w:r>
            <w:r w:rsidR="003A04A1">
              <w:rPr>
                <w:noProof/>
                <w:webHidden/>
              </w:rPr>
              <w:fldChar w:fldCharType="end"/>
            </w:r>
          </w:hyperlink>
        </w:p>
        <w:p w14:paraId="23CA32A2" w14:textId="583435C9" w:rsidR="003A04A1" w:rsidRDefault="00B67EFD">
          <w:pPr>
            <w:pStyle w:val="TOC2"/>
            <w:tabs>
              <w:tab w:val="right" w:leader="dot" w:pos="11240"/>
            </w:tabs>
            <w:rPr>
              <w:rFonts w:asciiTheme="minorHAnsi" w:eastAsiaTheme="minorEastAsia" w:hAnsiTheme="minorHAnsi" w:cstheme="minorBidi"/>
              <w:noProof/>
              <w:lang w:val="en-AU" w:eastAsia="en-AU" w:bidi="ar-SA"/>
            </w:rPr>
          </w:pPr>
          <w:hyperlink w:anchor="_Toc30492611" w:history="1">
            <w:r w:rsidR="003A04A1" w:rsidRPr="00536EE0">
              <w:rPr>
                <w:rStyle w:val="Hyperlink"/>
                <w:noProof/>
              </w:rPr>
              <w:t>DEFINITIONS</w:t>
            </w:r>
            <w:r w:rsidR="003A04A1">
              <w:rPr>
                <w:noProof/>
                <w:webHidden/>
              </w:rPr>
              <w:tab/>
            </w:r>
            <w:r w:rsidR="003A04A1">
              <w:rPr>
                <w:noProof/>
                <w:webHidden/>
              </w:rPr>
              <w:fldChar w:fldCharType="begin"/>
            </w:r>
            <w:r w:rsidR="003A04A1">
              <w:rPr>
                <w:noProof/>
                <w:webHidden/>
              </w:rPr>
              <w:instrText xml:space="preserve"> PAGEREF _Toc30492611 \h </w:instrText>
            </w:r>
            <w:r w:rsidR="003A04A1">
              <w:rPr>
                <w:noProof/>
                <w:webHidden/>
              </w:rPr>
            </w:r>
            <w:r w:rsidR="003A04A1">
              <w:rPr>
                <w:noProof/>
                <w:webHidden/>
              </w:rPr>
              <w:fldChar w:fldCharType="separate"/>
            </w:r>
            <w:r w:rsidR="003A04A1">
              <w:rPr>
                <w:noProof/>
                <w:webHidden/>
              </w:rPr>
              <w:t>6</w:t>
            </w:r>
            <w:r w:rsidR="003A04A1">
              <w:rPr>
                <w:noProof/>
                <w:webHidden/>
              </w:rPr>
              <w:fldChar w:fldCharType="end"/>
            </w:r>
          </w:hyperlink>
        </w:p>
        <w:p w14:paraId="1F054719" w14:textId="541BF2A4" w:rsidR="003A04A1" w:rsidRDefault="00B67EFD">
          <w:pPr>
            <w:pStyle w:val="TOC2"/>
            <w:tabs>
              <w:tab w:val="right" w:leader="dot" w:pos="11240"/>
            </w:tabs>
            <w:rPr>
              <w:rFonts w:asciiTheme="minorHAnsi" w:eastAsiaTheme="minorEastAsia" w:hAnsiTheme="minorHAnsi" w:cstheme="minorBidi"/>
              <w:noProof/>
              <w:lang w:val="en-AU" w:eastAsia="en-AU" w:bidi="ar-SA"/>
            </w:rPr>
          </w:pPr>
          <w:hyperlink w:anchor="_Toc30492612" w:history="1">
            <w:r w:rsidR="003A04A1" w:rsidRPr="00536EE0">
              <w:rPr>
                <w:rStyle w:val="Hyperlink"/>
                <w:noProof/>
              </w:rPr>
              <w:t>RESPONSIBILITY</w:t>
            </w:r>
            <w:r w:rsidR="003A04A1">
              <w:rPr>
                <w:noProof/>
                <w:webHidden/>
              </w:rPr>
              <w:tab/>
            </w:r>
            <w:r w:rsidR="003A04A1">
              <w:rPr>
                <w:noProof/>
                <w:webHidden/>
              </w:rPr>
              <w:fldChar w:fldCharType="begin"/>
            </w:r>
            <w:r w:rsidR="003A04A1">
              <w:rPr>
                <w:noProof/>
                <w:webHidden/>
              </w:rPr>
              <w:instrText xml:space="preserve"> PAGEREF _Toc30492612 \h </w:instrText>
            </w:r>
            <w:r w:rsidR="003A04A1">
              <w:rPr>
                <w:noProof/>
                <w:webHidden/>
              </w:rPr>
            </w:r>
            <w:r w:rsidR="003A04A1">
              <w:rPr>
                <w:noProof/>
                <w:webHidden/>
              </w:rPr>
              <w:fldChar w:fldCharType="separate"/>
            </w:r>
            <w:r w:rsidR="003A04A1">
              <w:rPr>
                <w:noProof/>
                <w:webHidden/>
              </w:rPr>
              <w:t>7</w:t>
            </w:r>
            <w:r w:rsidR="003A04A1">
              <w:rPr>
                <w:noProof/>
                <w:webHidden/>
              </w:rPr>
              <w:fldChar w:fldCharType="end"/>
            </w:r>
          </w:hyperlink>
        </w:p>
        <w:p w14:paraId="2885402F" w14:textId="23F47A7A" w:rsidR="003A04A1" w:rsidRDefault="00B67EFD">
          <w:pPr>
            <w:pStyle w:val="TOC3"/>
            <w:tabs>
              <w:tab w:val="right" w:leader="dot" w:pos="11240"/>
            </w:tabs>
            <w:rPr>
              <w:rFonts w:asciiTheme="minorHAnsi" w:eastAsiaTheme="minorEastAsia" w:hAnsiTheme="minorHAnsi" w:cstheme="minorBidi"/>
              <w:noProof/>
              <w:lang w:val="en-AU" w:eastAsia="en-AU" w:bidi="ar-SA"/>
            </w:rPr>
          </w:pPr>
          <w:hyperlink w:anchor="_Toc30492613" w:history="1">
            <w:r w:rsidR="003A04A1" w:rsidRPr="00536EE0">
              <w:rPr>
                <w:rStyle w:val="Hyperlink"/>
                <w:noProof/>
              </w:rPr>
              <w:t>Office Manager</w:t>
            </w:r>
            <w:r w:rsidR="003A04A1">
              <w:rPr>
                <w:noProof/>
                <w:webHidden/>
              </w:rPr>
              <w:tab/>
            </w:r>
            <w:r w:rsidR="003A04A1">
              <w:rPr>
                <w:noProof/>
                <w:webHidden/>
              </w:rPr>
              <w:fldChar w:fldCharType="begin"/>
            </w:r>
            <w:r w:rsidR="003A04A1">
              <w:rPr>
                <w:noProof/>
                <w:webHidden/>
              </w:rPr>
              <w:instrText xml:space="preserve"> PAGEREF _Toc30492613 \h </w:instrText>
            </w:r>
            <w:r w:rsidR="003A04A1">
              <w:rPr>
                <w:noProof/>
                <w:webHidden/>
              </w:rPr>
            </w:r>
            <w:r w:rsidR="003A04A1">
              <w:rPr>
                <w:noProof/>
                <w:webHidden/>
              </w:rPr>
              <w:fldChar w:fldCharType="separate"/>
            </w:r>
            <w:r w:rsidR="003A04A1">
              <w:rPr>
                <w:noProof/>
                <w:webHidden/>
              </w:rPr>
              <w:t>8</w:t>
            </w:r>
            <w:r w:rsidR="003A04A1">
              <w:rPr>
                <w:noProof/>
                <w:webHidden/>
              </w:rPr>
              <w:fldChar w:fldCharType="end"/>
            </w:r>
          </w:hyperlink>
        </w:p>
        <w:p w14:paraId="1AFC0419" w14:textId="5D7BAE65" w:rsidR="003A04A1" w:rsidRDefault="00B67EFD">
          <w:pPr>
            <w:pStyle w:val="TOC3"/>
            <w:tabs>
              <w:tab w:val="right" w:leader="dot" w:pos="11240"/>
            </w:tabs>
            <w:rPr>
              <w:rFonts w:asciiTheme="minorHAnsi" w:eastAsiaTheme="minorEastAsia" w:hAnsiTheme="minorHAnsi" w:cstheme="minorBidi"/>
              <w:noProof/>
              <w:lang w:val="en-AU" w:eastAsia="en-AU" w:bidi="ar-SA"/>
            </w:rPr>
          </w:pPr>
          <w:hyperlink w:anchor="_Toc30492614" w:history="1">
            <w:r w:rsidR="003A04A1" w:rsidRPr="00536EE0">
              <w:rPr>
                <w:rStyle w:val="Hyperlink"/>
                <w:noProof/>
              </w:rPr>
              <w:t>Managers and Leaders</w:t>
            </w:r>
            <w:r w:rsidR="003A04A1">
              <w:rPr>
                <w:noProof/>
                <w:webHidden/>
              </w:rPr>
              <w:tab/>
            </w:r>
            <w:r w:rsidR="003A04A1">
              <w:rPr>
                <w:noProof/>
                <w:webHidden/>
              </w:rPr>
              <w:fldChar w:fldCharType="begin"/>
            </w:r>
            <w:r w:rsidR="003A04A1">
              <w:rPr>
                <w:noProof/>
                <w:webHidden/>
              </w:rPr>
              <w:instrText xml:space="preserve"> PAGEREF _Toc30492614 \h </w:instrText>
            </w:r>
            <w:r w:rsidR="003A04A1">
              <w:rPr>
                <w:noProof/>
                <w:webHidden/>
              </w:rPr>
            </w:r>
            <w:r w:rsidR="003A04A1">
              <w:rPr>
                <w:noProof/>
                <w:webHidden/>
              </w:rPr>
              <w:fldChar w:fldCharType="separate"/>
            </w:r>
            <w:r w:rsidR="003A04A1">
              <w:rPr>
                <w:noProof/>
                <w:webHidden/>
              </w:rPr>
              <w:t>9</w:t>
            </w:r>
            <w:r w:rsidR="003A04A1">
              <w:rPr>
                <w:noProof/>
                <w:webHidden/>
              </w:rPr>
              <w:fldChar w:fldCharType="end"/>
            </w:r>
          </w:hyperlink>
        </w:p>
        <w:p w14:paraId="5135EF53" w14:textId="584151A3" w:rsidR="003A04A1" w:rsidRDefault="00B67EFD">
          <w:pPr>
            <w:pStyle w:val="TOC3"/>
            <w:tabs>
              <w:tab w:val="right" w:leader="dot" w:pos="11240"/>
            </w:tabs>
            <w:rPr>
              <w:rFonts w:asciiTheme="minorHAnsi" w:eastAsiaTheme="minorEastAsia" w:hAnsiTheme="minorHAnsi" w:cstheme="minorBidi"/>
              <w:noProof/>
              <w:lang w:val="en-AU" w:eastAsia="en-AU" w:bidi="ar-SA"/>
            </w:rPr>
          </w:pPr>
          <w:hyperlink w:anchor="_Toc30492615" w:history="1">
            <w:r w:rsidR="003A04A1" w:rsidRPr="00536EE0">
              <w:rPr>
                <w:rStyle w:val="Hyperlink"/>
                <w:noProof/>
              </w:rPr>
              <w:t>Workers and Volunteers</w:t>
            </w:r>
            <w:r w:rsidR="003A04A1">
              <w:rPr>
                <w:noProof/>
                <w:webHidden/>
              </w:rPr>
              <w:tab/>
            </w:r>
            <w:r w:rsidR="003A04A1">
              <w:rPr>
                <w:noProof/>
                <w:webHidden/>
              </w:rPr>
              <w:fldChar w:fldCharType="begin"/>
            </w:r>
            <w:r w:rsidR="003A04A1">
              <w:rPr>
                <w:noProof/>
                <w:webHidden/>
              </w:rPr>
              <w:instrText xml:space="preserve"> PAGEREF _Toc30492615 \h </w:instrText>
            </w:r>
            <w:r w:rsidR="003A04A1">
              <w:rPr>
                <w:noProof/>
                <w:webHidden/>
              </w:rPr>
            </w:r>
            <w:r w:rsidR="003A04A1">
              <w:rPr>
                <w:noProof/>
                <w:webHidden/>
              </w:rPr>
              <w:fldChar w:fldCharType="separate"/>
            </w:r>
            <w:r w:rsidR="003A04A1">
              <w:rPr>
                <w:noProof/>
                <w:webHidden/>
              </w:rPr>
              <w:t>9</w:t>
            </w:r>
            <w:r w:rsidR="003A04A1">
              <w:rPr>
                <w:noProof/>
                <w:webHidden/>
              </w:rPr>
              <w:fldChar w:fldCharType="end"/>
            </w:r>
          </w:hyperlink>
        </w:p>
        <w:p w14:paraId="1D2B1E7E" w14:textId="2DC02FC1" w:rsidR="003A04A1" w:rsidRDefault="00B67EFD">
          <w:pPr>
            <w:pStyle w:val="TOC3"/>
            <w:tabs>
              <w:tab w:val="right" w:leader="dot" w:pos="11240"/>
            </w:tabs>
            <w:rPr>
              <w:rFonts w:asciiTheme="minorHAnsi" w:eastAsiaTheme="minorEastAsia" w:hAnsiTheme="minorHAnsi" w:cstheme="minorBidi"/>
              <w:noProof/>
              <w:lang w:val="en-AU" w:eastAsia="en-AU" w:bidi="ar-SA"/>
            </w:rPr>
          </w:pPr>
          <w:hyperlink w:anchor="_Toc30492616" w:history="1">
            <w:r w:rsidR="003A04A1" w:rsidRPr="00536EE0">
              <w:rPr>
                <w:rStyle w:val="Hyperlink"/>
                <w:noProof/>
              </w:rPr>
              <w:t>Contractors</w:t>
            </w:r>
            <w:r w:rsidR="003A04A1">
              <w:rPr>
                <w:noProof/>
                <w:webHidden/>
              </w:rPr>
              <w:tab/>
            </w:r>
            <w:r w:rsidR="003A04A1">
              <w:rPr>
                <w:noProof/>
                <w:webHidden/>
              </w:rPr>
              <w:fldChar w:fldCharType="begin"/>
            </w:r>
            <w:r w:rsidR="003A04A1">
              <w:rPr>
                <w:noProof/>
                <w:webHidden/>
              </w:rPr>
              <w:instrText xml:space="preserve"> PAGEREF _Toc30492616 \h </w:instrText>
            </w:r>
            <w:r w:rsidR="003A04A1">
              <w:rPr>
                <w:noProof/>
                <w:webHidden/>
              </w:rPr>
            </w:r>
            <w:r w:rsidR="003A04A1">
              <w:rPr>
                <w:noProof/>
                <w:webHidden/>
              </w:rPr>
              <w:fldChar w:fldCharType="separate"/>
            </w:r>
            <w:r w:rsidR="003A04A1">
              <w:rPr>
                <w:noProof/>
                <w:webHidden/>
              </w:rPr>
              <w:t>10</w:t>
            </w:r>
            <w:r w:rsidR="003A04A1">
              <w:rPr>
                <w:noProof/>
                <w:webHidden/>
              </w:rPr>
              <w:fldChar w:fldCharType="end"/>
            </w:r>
          </w:hyperlink>
        </w:p>
        <w:p w14:paraId="1A3D8B5D" w14:textId="4503D9BA" w:rsidR="003A04A1" w:rsidRDefault="00B67EFD">
          <w:pPr>
            <w:pStyle w:val="TOC3"/>
            <w:tabs>
              <w:tab w:val="right" w:leader="dot" w:pos="11240"/>
            </w:tabs>
            <w:rPr>
              <w:rFonts w:asciiTheme="minorHAnsi" w:eastAsiaTheme="minorEastAsia" w:hAnsiTheme="minorHAnsi" w:cstheme="minorBidi"/>
              <w:noProof/>
              <w:lang w:val="en-AU" w:eastAsia="en-AU" w:bidi="ar-SA"/>
            </w:rPr>
          </w:pPr>
          <w:hyperlink w:anchor="_Toc30492617" w:history="1">
            <w:r w:rsidR="003A04A1" w:rsidRPr="00536EE0">
              <w:rPr>
                <w:rStyle w:val="Hyperlink"/>
                <w:noProof/>
              </w:rPr>
              <w:t>Visitors</w:t>
            </w:r>
            <w:r w:rsidR="003A04A1">
              <w:rPr>
                <w:noProof/>
                <w:webHidden/>
              </w:rPr>
              <w:tab/>
            </w:r>
            <w:r w:rsidR="003A04A1">
              <w:rPr>
                <w:noProof/>
                <w:webHidden/>
              </w:rPr>
              <w:fldChar w:fldCharType="begin"/>
            </w:r>
            <w:r w:rsidR="003A04A1">
              <w:rPr>
                <w:noProof/>
                <w:webHidden/>
              </w:rPr>
              <w:instrText xml:space="preserve"> PAGEREF _Toc30492617 \h </w:instrText>
            </w:r>
            <w:r w:rsidR="003A04A1">
              <w:rPr>
                <w:noProof/>
                <w:webHidden/>
              </w:rPr>
            </w:r>
            <w:r w:rsidR="003A04A1">
              <w:rPr>
                <w:noProof/>
                <w:webHidden/>
              </w:rPr>
              <w:fldChar w:fldCharType="separate"/>
            </w:r>
            <w:r w:rsidR="003A04A1">
              <w:rPr>
                <w:noProof/>
                <w:webHidden/>
              </w:rPr>
              <w:t>10</w:t>
            </w:r>
            <w:r w:rsidR="003A04A1">
              <w:rPr>
                <w:noProof/>
                <w:webHidden/>
              </w:rPr>
              <w:fldChar w:fldCharType="end"/>
            </w:r>
          </w:hyperlink>
        </w:p>
        <w:p w14:paraId="46181C1E" w14:textId="0EF6534C" w:rsidR="003A04A1" w:rsidRDefault="00B67EFD">
          <w:pPr>
            <w:pStyle w:val="TOC2"/>
            <w:tabs>
              <w:tab w:val="right" w:leader="dot" w:pos="11240"/>
            </w:tabs>
            <w:rPr>
              <w:rFonts w:asciiTheme="minorHAnsi" w:eastAsiaTheme="minorEastAsia" w:hAnsiTheme="minorHAnsi" w:cstheme="minorBidi"/>
              <w:noProof/>
              <w:lang w:val="en-AU" w:eastAsia="en-AU" w:bidi="ar-SA"/>
            </w:rPr>
          </w:pPr>
          <w:hyperlink w:anchor="_Toc30492618" w:history="1">
            <w:r w:rsidR="003A04A1" w:rsidRPr="00536EE0">
              <w:rPr>
                <w:rStyle w:val="Hyperlink"/>
                <w:noProof/>
              </w:rPr>
              <w:t>CONSULTATION AND COMMUNICATION ARRANGEMENTS</w:t>
            </w:r>
            <w:r w:rsidR="003A04A1">
              <w:rPr>
                <w:noProof/>
                <w:webHidden/>
              </w:rPr>
              <w:tab/>
            </w:r>
            <w:r w:rsidR="003A04A1">
              <w:rPr>
                <w:noProof/>
                <w:webHidden/>
              </w:rPr>
              <w:fldChar w:fldCharType="begin"/>
            </w:r>
            <w:r w:rsidR="003A04A1">
              <w:rPr>
                <w:noProof/>
                <w:webHidden/>
              </w:rPr>
              <w:instrText xml:space="preserve"> PAGEREF _Toc30492618 \h </w:instrText>
            </w:r>
            <w:r w:rsidR="003A04A1">
              <w:rPr>
                <w:noProof/>
                <w:webHidden/>
              </w:rPr>
            </w:r>
            <w:r w:rsidR="003A04A1">
              <w:rPr>
                <w:noProof/>
                <w:webHidden/>
              </w:rPr>
              <w:fldChar w:fldCharType="separate"/>
            </w:r>
            <w:r w:rsidR="003A04A1">
              <w:rPr>
                <w:noProof/>
                <w:webHidden/>
              </w:rPr>
              <w:t>10</w:t>
            </w:r>
            <w:r w:rsidR="003A04A1">
              <w:rPr>
                <w:noProof/>
                <w:webHidden/>
              </w:rPr>
              <w:fldChar w:fldCharType="end"/>
            </w:r>
          </w:hyperlink>
        </w:p>
        <w:p w14:paraId="25FB809E" w14:textId="15B57675" w:rsidR="003A04A1" w:rsidRDefault="00B67EFD">
          <w:pPr>
            <w:pStyle w:val="TOC3"/>
            <w:tabs>
              <w:tab w:val="right" w:leader="dot" w:pos="11240"/>
            </w:tabs>
            <w:rPr>
              <w:rFonts w:asciiTheme="minorHAnsi" w:eastAsiaTheme="minorEastAsia" w:hAnsiTheme="minorHAnsi" w:cstheme="minorBidi"/>
              <w:noProof/>
              <w:lang w:val="en-AU" w:eastAsia="en-AU" w:bidi="ar-SA"/>
            </w:rPr>
          </w:pPr>
          <w:hyperlink w:anchor="_Toc30492619" w:history="1">
            <w:r w:rsidR="003A04A1" w:rsidRPr="00536EE0">
              <w:rPr>
                <w:rStyle w:val="Hyperlink"/>
                <w:noProof/>
              </w:rPr>
              <w:t>Health and Safety Representatives</w:t>
            </w:r>
            <w:r w:rsidR="003A04A1">
              <w:rPr>
                <w:noProof/>
                <w:webHidden/>
              </w:rPr>
              <w:tab/>
            </w:r>
            <w:r w:rsidR="003A04A1">
              <w:rPr>
                <w:noProof/>
                <w:webHidden/>
              </w:rPr>
              <w:fldChar w:fldCharType="begin"/>
            </w:r>
            <w:r w:rsidR="003A04A1">
              <w:rPr>
                <w:noProof/>
                <w:webHidden/>
              </w:rPr>
              <w:instrText xml:space="preserve"> PAGEREF _Toc30492619 \h </w:instrText>
            </w:r>
            <w:r w:rsidR="003A04A1">
              <w:rPr>
                <w:noProof/>
                <w:webHidden/>
              </w:rPr>
            </w:r>
            <w:r w:rsidR="003A04A1">
              <w:rPr>
                <w:noProof/>
                <w:webHidden/>
              </w:rPr>
              <w:fldChar w:fldCharType="separate"/>
            </w:r>
            <w:r w:rsidR="003A04A1">
              <w:rPr>
                <w:noProof/>
                <w:webHidden/>
              </w:rPr>
              <w:t>11</w:t>
            </w:r>
            <w:r w:rsidR="003A04A1">
              <w:rPr>
                <w:noProof/>
                <w:webHidden/>
              </w:rPr>
              <w:fldChar w:fldCharType="end"/>
            </w:r>
          </w:hyperlink>
        </w:p>
        <w:p w14:paraId="3C81FF72" w14:textId="35BB323A" w:rsidR="003A04A1" w:rsidRDefault="00B67EFD">
          <w:pPr>
            <w:pStyle w:val="TOC3"/>
            <w:tabs>
              <w:tab w:val="right" w:leader="dot" w:pos="11240"/>
            </w:tabs>
            <w:rPr>
              <w:rFonts w:asciiTheme="minorHAnsi" w:eastAsiaTheme="minorEastAsia" w:hAnsiTheme="minorHAnsi" w:cstheme="minorBidi"/>
              <w:noProof/>
              <w:lang w:val="en-AU" w:eastAsia="en-AU" w:bidi="ar-SA"/>
            </w:rPr>
          </w:pPr>
          <w:hyperlink w:anchor="_Toc30492620" w:history="1">
            <w:r w:rsidR="003A04A1" w:rsidRPr="00536EE0">
              <w:rPr>
                <w:rStyle w:val="Hyperlink"/>
                <w:noProof/>
              </w:rPr>
              <w:t>Health and Safety Committee</w:t>
            </w:r>
            <w:r w:rsidR="003A04A1">
              <w:rPr>
                <w:noProof/>
                <w:webHidden/>
              </w:rPr>
              <w:tab/>
            </w:r>
            <w:r w:rsidR="003A04A1">
              <w:rPr>
                <w:noProof/>
                <w:webHidden/>
              </w:rPr>
              <w:fldChar w:fldCharType="begin"/>
            </w:r>
            <w:r w:rsidR="003A04A1">
              <w:rPr>
                <w:noProof/>
                <w:webHidden/>
              </w:rPr>
              <w:instrText xml:space="preserve"> PAGEREF _Toc30492620 \h </w:instrText>
            </w:r>
            <w:r w:rsidR="003A04A1">
              <w:rPr>
                <w:noProof/>
                <w:webHidden/>
              </w:rPr>
            </w:r>
            <w:r w:rsidR="003A04A1">
              <w:rPr>
                <w:noProof/>
                <w:webHidden/>
              </w:rPr>
              <w:fldChar w:fldCharType="separate"/>
            </w:r>
            <w:r w:rsidR="003A04A1">
              <w:rPr>
                <w:noProof/>
                <w:webHidden/>
              </w:rPr>
              <w:t>11</w:t>
            </w:r>
            <w:r w:rsidR="003A04A1">
              <w:rPr>
                <w:noProof/>
                <w:webHidden/>
              </w:rPr>
              <w:fldChar w:fldCharType="end"/>
            </w:r>
          </w:hyperlink>
        </w:p>
        <w:p w14:paraId="62318E48" w14:textId="29CC6D6D" w:rsidR="003A04A1" w:rsidRDefault="00B67EFD">
          <w:pPr>
            <w:pStyle w:val="TOC2"/>
            <w:tabs>
              <w:tab w:val="right" w:leader="dot" w:pos="11240"/>
            </w:tabs>
            <w:rPr>
              <w:rFonts w:asciiTheme="minorHAnsi" w:eastAsiaTheme="minorEastAsia" w:hAnsiTheme="minorHAnsi" w:cstheme="minorBidi"/>
              <w:noProof/>
              <w:lang w:val="en-AU" w:eastAsia="en-AU" w:bidi="ar-SA"/>
            </w:rPr>
          </w:pPr>
          <w:hyperlink w:anchor="_Toc30492621" w:history="1">
            <w:r w:rsidR="003A04A1" w:rsidRPr="00536EE0">
              <w:rPr>
                <w:rStyle w:val="Hyperlink"/>
                <w:noProof/>
              </w:rPr>
              <w:t>TRAINING</w:t>
            </w:r>
            <w:r w:rsidR="003A04A1">
              <w:rPr>
                <w:noProof/>
                <w:webHidden/>
              </w:rPr>
              <w:tab/>
            </w:r>
            <w:r w:rsidR="003A04A1">
              <w:rPr>
                <w:noProof/>
                <w:webHidden/>
              </w:rPr>
              <w:fldChar w:fldCharType="begin"/>
            </w:r>
            <w:r w:rsidR="003A04A1">
              <w:rPr>
                <w:noProof/>
                <w:webHidden/>
              </w:rPr>
              <w:instrText xml:space="preserve"> PAGEREF _Toc30492621 \h </w:instrText>
            </w:r>
            <w:r w:rsidR="003A04A1">
              <w:rPr>
                <w:noProof/>
                <w:webHidden/>
              </w:rPr>
            </w:r>
            <w:r w:rsidR="003A04A1">
              <w:rPr>
                <w:noProof/>
                <w:webHidden/>
              </w:rPr>
              <w:fldChar w:fldCharType="separate"/>
            </w:r>
            <w:r w:rsidR="003A04A1">
              <w:rPr>
                <w:noProof/>
                <w:webHidden/>
              </w:rPr>
              <w:t>12</w:t>
            </w:r>
            <w:r w:rsidR="003A04A1">
              <w:rPr>
                <w:noProof/>
                <w:webHidden/>
              </w:rPr>
              <w:fldChar w:fldCharType="end"/>
            </w:r>
          </w:hyperlink>
        </w:p>
        <w:p w14:paraId="222C4024" w14:textId="40E52FE4" w:rsidR="003A04A1" w:rsidRDefault="00B67EFD">
          <w:pPr>
            <w:pStyle w:val="TOC2"/>
            <w:tabs>
              <w:tab w:val="right" w:leader="dot" w:pos="11240"/>
            </w:tabs>
            <w:rPr>
              <w:rFonts w:asciiTheme="minorHAnsi" w:eastAsiaTheme="minorEastAsia" w:hAnsiTheme="minorHAnsi" w:cstheme="minorBidi"/>
              <w:noProof/>
              <w:lang w:val="en-AU" w:eastAsia="en-AU" w:bidi="ar-SA"/>
            </w:rPr>
          </w:pPr>
          <w:hyperlink w:anchor="_Toc30492622" w:history="1">
            <w:r w:rsidR="003A04A1" w:rsidRPr="00536EE0">
              <w:rPr>
                <w:rStyle w:val="Hyperlink"/>
                <w:noProof/>
              </w:rPr>
              <w:t>WHS RISK ASSESSMENT</w:t>
            </w:r>
            <w:r w:rsidR="003A04A1">
              <w:rPr>
                <w:noProof/>
                <w:webHidden/>
              </w:rPr>
              <w:tab/>
            </w:r>
            <w:r w:rsidR="003A04A1">
              <w:rPr>
                <w:noProof/>
                <w:webHidden/>
              </w:rPr>
              <w:fldChar w:fldCharType="begin"/>
            </w:r>
            <w:r w:rsidR="003A04A1">
              <w:rPr>
                <w:noProof/>
                <w:webHidden/>
              </w:rPr>
              <w:instrText xml:space="preserve"> PAGEREF _Toc30492622 \h </w:instrText>
            </w:r>
            <w:r w:rsidR="003A04A1">
              <w:rPr>
                <w:noProof/>
                <w:webHidden/>
              </w:rPr>
            </w:r>
            <w:r w:rsidR="003A04A1">
              <w:rPr>
                <w:noProof/>
                <w:webHidden/>
              </w:rPr>
              <w:fldChar w:fldCharType="separate"/>
            </w:r>
            <w:r w:rsidR="003A04A1">
              <w:rPr>
                <w:noProof/>
                <w:webHidden/>
              </w:rPr>
              <w:t>12</w:t>
            </w:r>
            <w:r w:rsidR="003A04A1">
              <w:rPr>
                <w:noProof/>
                <w:webHidden/>
              </w:rPr>
              <w:fldChar w:fldCharType="end"/>
            </w:r>
          </w:hyperlink>
        </w:p>
        <w:p w14:paraId="16A572B5" w14:textId="46E1A365" w:rsidR="003A04A1" w:rsidRDefault="00B67EFD">
          <w:pPr>
            <w:pStyle w:val="TOC2"/>
            <w:tabs>
              <w:tab w:val="right" w:leader="dot" w:pos="11240"/>
            </w:tabs>
            <w:rPr>
              <w:rFonts w:asciiTheme="minorHAnsi" w:eastAsiaTheme="minorEastAsia" w:hAnsiTheme="minorHAnsi" w:cstheme="minorBidi"/>
              <w:noProof/>
              <w:lang w:val="en-AU" w:eastAsia="en-AU" w:bidi="ar-SA"/>
            </w:rPr>
          </w:pPr>
          <w:hyperlink w:anchor="_Toc30492623" w:history="1">
            <w:r w:rsidR="003A04A1" w:rsidRPr="00536EE0">
              <w:rPr>
                <w:rStyle w:val="Hyperlink"/>
                <w:noProof/>
              </w:rPr>
              <w:t>AUTHORITATIVE SOURCES</w:t>
            </w:r>
            <w:r w:rsidR="003A04A1">
              <w:rPr>
                <w:noProof/>
                <w:webHidden/>
              </w:rPr>
              <w:tab/>
            </w:r>
            <w:r w:rsidR="003A04A1">
              <w:rPr>
                <w:noProof/>
                <w:webHidden/>
              </w:rPr>
              <w:fldChar w:fldCharType="begin"/>
            </w:r>
            <w:r w:rsidR="003A04A1">
              <w:rPr>
                <w:noProof/>
                <w:webHidden/>
              </w:rPr>
              <w:instrText xml:space="preserve"> PAGEREF _Toc30492623 \h </w:instrText>
            </w:r>
            <w:r w:rsidR="003A04A1">
              <w:rPr>
                <w:noProof/>
                <w:webHidden/>
              </w:rPr>
            </w:r>
            <w:r w:rsidR="003A04A1">
              <w:rPr>
                <w:noProof/>
                <w:webHidden/>
              </w:rPr>
              <w:fldChar w:fldCharType="separate"/>
            </w:r>
            <w:r w:rsidR="003A04A1">
              <w:rPr>
                <w:noProof/>
                <w:webHidden/>
              </w:rPr>
              <w:t>13</w:t>
            </w:r>
            <w:r w:rsidR="003A04A1">
              <w:rPr>
                <w:noProof/>
                <w:webHidden/>
              </w:rPr>
              <w:fldChar w:fldCharType="end"/>
            </w:r>
          </w:hyperlink>
        </w:p>
        <w:p w14:paraId="1D31DAA1" w14:textId="594637F3" w:rsidR="003A04A1" w:rsidRDefault="003A04A1">
          <w:r>
            <w:rPr>
              <w:b/>
              <w:bCs/>
              <w:noProof/>
            </w:rPr>
            <w:fldChar w:fldCharType="end"/>
          </w:r>
        </w:p>
      </w:sdtContent>
    </w:sdt>
    <w:p w14:paraId="1AC1B22B" w14:textId="77777777" w:rsidR="000A764C" w:rsidRDefault="000A764C" w:rsidP="000A764C">
      <w:pPr>
        <w:pStyle w:val="Heading1"/>
        <w:ind w:right="3086"/>
        <w:rPr>
          <w:color w:val="E1AC00"/>
        </w:rPr>
      </w:pPr>
    </w:p>
    <w:p w14:paraId="1B8B6687" w14:textId="77777777" w:rsidR="000A764C" w:rsidRDefault="000A764C" w:rsidP="000A764C">
      <w:pPr>
        <w:pStyle w:val="Heading1"/>
        <w:ind w:right="3086"/>
        <w:rPr>
          <w:color w:val="E1AC00"/>
        </w:rPr>
      </w:pPr>
    </w:p>
    <w:p w14:paraId="02429CEB" w14:textId="77777777" w:rsidR="000A764C" w:rsidRDefault="000A764C" w:rsidP="000A764C">
      <w:pPr>
        <w:pStyle w:val="Heading1"/>
        <w:ind w:right="3086"/>
        <w:rPr>
          <w:color w:val="E1AC00"/>
        </w:rPr>
      </w:pPr>
    </w:p>
    <w:p w14:paraId="6F231C01" w14:textId="77777777" w:rsidR="000A764C" w:rsidRDefault="000A764C" w:rsidP="000A764C">
      <w:pPr>
        <w:pStyle w:val="Heading1"/>
        <w:ind w:right="3086"/>
        <w:rPr>
          <w:color w:val="E1AC00"/>
        </w:rPr>
      </w:pPr>
    </w:p>
    <w:p w14:paraId="73BF0286" w14:textId="77777777" w:rsidR="000A764C" w:rsidRDefault="000A764C" w:rsidP="000A764C">
      <w:pPr>
        <w:pStyle w:val="Heading1"/>
        <w:ind w:right="3086"/>
        <w:rPr>
          <w:color w:val="E1AC00"/>
        </w:rPr>
      </w:pPr>
    </w:p>
    <w:p w14:paraId="3ED4D182" w14:textId="1AF98AE7" w:rsidR="000A764C" w:rsidRDefault="000A764C" w:rsidP="000A764C">
      <w:pPr>
        <w:pStyle w:val="Heading1"/>
        <w:ind w:right="3086"/>
        <w:rPr>
          <w:color w:val="E1AC00"/>
        </w:rPr>
      </w:pPr>
    </w:p>
    <w:p w14:paraId="72528E11" w14:textId="64210D52" w:rsidR="003A04A1" w:rsidRDefault="003A04A1" w:rsidP="000A764C">
      <w:pPr>
        <w:pStyle w:val="Heading1"/>
        <w:ind w:right="3086"/>
        <w:rPr>
          <w:color w:val="E1AC00"/>
        </w:rPr>
      </w:pPr>
    </w:p>
    <w:p w14:paraId="6308F966" w14:textId="6A54AC7F" w:rsidR="003A04A1" w:rsidRDefault="003A04A1" w:rsidP="000A764C">
      <w:pPr>
        <w:pStyle w:val="Heading1"/>
        <w:ind w:right="3086"/>
        <w:rPr>
          <w:color w:val="E1AC00"/>
        </w:rPr>
      </w:pPr>
    </w:p>
    <w:p w14:paraId="4D6A7A4C" w14:textId="08E2A09C" w:rsidR="003A04A1" w:rsidRDefault="003A04A1" w:rsidP="000A764C">
      <w:pPr>
        <w:pStyle w:val="Heading1"/>
        <w:ind w:right="3086"/>
        <w:rPr>
          <w:color w:val="E1AC00"/>
        </w:rPr>
      </w:pPr>
    </w:p>
    <w:p w14:paraId="793842D5" w14:textId="77777777" w:rsidR="003A04A1" w:rsidRDefault="003A04A1" w:rsidP="000A764C">
      <w:pPr>
        <w:pStyle w:val="Heading1"/>
        <w:ind w:right="3086"/>
        <w:rPr>
          <w:color w:val="E1AC00"/>
        </w:rPr>
      </w:pPr>
    </w:p>
    <w:p w14:paraId="223F2C78" w14:textId="77777777" w:rsidR="000A764C" w:rsidRDefault="000A764C" w:rsidP="000A764C">
      <w:pPr>
        <w:pStyle w:val="Heading1"/>
        <w:ind w:right="3086"/>
        <w:rPr>
          <w:color w:val="E1AC00"/>
        </w:rPr>
      </w:pPr>
    </w:p>
    <w:p w14:paraId="604A0BEE" w14:textId="77777777" w:rsidR="000A764C" w:rsidRDefault="000A764C" w:rsidP="000A764C">
      <w:pPr>
        <w:pStyle w:val="Heading1"/>
        <w:ind w:right="3086"/>
        <w:rPr>
          <w:color w:val="E1AC00"/>
        </w:rPr>
      </w:pPr>
    </w:p>
    <w:p w14:paraId="1390F985" w14:textId="6C99B88E" w:rsidR="000A764C" w:rsidRPr="000A764C" w:rsidRDefault="000A764C" w:rsidP="000A764C">
      <w:pPr>
        <w:pStyle w:val="Heading1"/>
        <w:ind w:right="3086"/>
        <w:rPr>
          <w:color w:val="FF0000"/>
        </w:rPr>
      </w:pPr>
      <w:bookmarkStart w:id="1" w:name="_Toc30492606"/>
      <w:r w:rsidRPr="000A764C">
        <w:rPr>
          <w:color w:val="FF0000"/>
        </w:rPr>
        <w:lastRenderedPageBreak/>
        <w:t>PART A: WORK HEALTH AND SAFETY ARRANGEMENTS</w:t>
      </w:r>
      <w:bookmarkEnd w:id="1"/>
    </w:p>
    <w:p w14:paraId="3BC12687" w14:textId="77777777" w:rsidR="000A764C" w:rsidRDefault="000A764C" w:rsidP="000A764C">
      <w:pPr>
        <w:pStyle w:val="Heading2"/>
        <w:spacing w:before="237"/>
      </w:pPr>
      <w:bookmarkStart w:id="2" w:name="_Toc30492607"/>
      <w:r>
        <w:t>PURPOSE</w:t>
      </w:r>
      <w:bookmarkEnd w:id="2"/>
    </w:p>
    <w:p w14:paraId="7BEFE042" w14:textId="66C917E6" w:rsidR="000A764C" w:rsidRDefault="000A764C" w:rsidP="000A764C">
      <w:pPr>
        <w:pStyle w:val="BodyText"/>
        <w:spacing w:before="240" w:line="360" w:lineRule="auto"/>
        <w:ind w:left="920" w:right="1365"/>
      </w:pPr>
      <w:r>
        <w:t>BC is committed to implementing a structured approach to workplace health and safety to achieve a consistently high standard of safety performance.</w:t>
      </w:r>
    </w:p>
    <w:p w14:paraId="3C7B2E4D" w14:textId="77777777" w:rsidR="000A764C" w:rsidRDefault="000A764C" w:rsidP="000A764C">
      <w:pPr>
        <w:pStyle w:val="BodyText"/>
        <w:spacing w:before="8"/>
        <w:ind w:left="0"/>
        <w:rPr>
          <w:sz w:val="19"/>
        </w:rPr>
      </w:pPr>
    </w:p>
    <w:p w14:paraId="15B89F6F" w14:textId="77777777" w:rsidR="003A04A1" w:rsidRDefault="003A04A1" w:rsidP="000A764C">
      <w:pPr>
        <w:pStyle w:val="Heading2"/>
      </w:pPr>
      <w:bookmarkStart w:id="3" w:name="_Toc30492608"/>
    </w:p>
    <w:p w14:paraId="5CAC1038" w14:textId="7E68CE20" w:rsidR="000A764C" w:rsidRDefault="000A764C" w:rsidP="000A764C">
      <w:pPr>
        <w:pStyle w:val="Heading2"/>
      </w:pPr>
      <w:r>
        <w:t>WORK HEALTH AND SAFETY (WHS) POLICY</w:t>
      </w:r>
      <w:bookmarkEnd w:id="3"/>
    </w:p>
    <w:p w14:paraId="4FF722CA" w14:textId="77777777" w:rsidR="000A764C" w:rsidRDefault="000A764C" w:rsidP="0005134E">
      <w:pPr>
        <w:pStyle w:val="BodyText"/>
        <w:spacing w:before="240" w:line="360" w:lineRule="auto"/>
        <w:ind w:left="920" w:right="1855"/>
        <w:jc w:val="both"/>
      </w:pPr>
      <w:r>
        <w:t>The Statement of Commitment and the Implementation of Policy Commitment provide the overarching direction Soul Café will follow in pursuit of workplace health and safety outcomes.</w:t>
      </w:r>
    </w:p>
    <w:p w14:paraId="56FE6F2E" w14:textId="77777777" w:rsidR="000A764C" w:rsidRDefault="000A764C" w:rsidP="0005134E">
      <w:pPr>
        <w:pStyle w:val="Heading3"/>
        <w:spacing w:before="123"/>
        <w:jc w:val="both"/>
      </w:pPr>
      <w:bookmarkStart w:id="4" w:name="_Toc30492609"/>
      <w:r>
        <w:rPr>
          <w:color w:val="4E5E51"/>
        </w:rPr>
        <w:t>Statement of Commitment</w:t>
      </w:r>
      <w:bookmarkEnd w:id="4"/>
    </w:p>
    <w:p w14:paraId="79FC22B5" w14:textId="77777777" w:rsidR="000A764C" w:rsidRDefault="000A764C" w:rsidP="0005134E">
      <w:pPr>
        <w:pStyle w:val="ListParagraph"/>
        <w:numPr>
          <w:ilvl w:val="0"/>
          <w:numId w:val="14"/>
        </w:numPr>
        <w:tabs>
          <w:tab w:val="left" w:pos="1281"/>
        </w:tabs>
        <w:spacing w:before="119"/>
        <w:ind w:hanging="361"/>
        <w:jc w:val="both"/>
      </w:pPr>
      <w:r>
        <w:t>BC is committed to providing a workplace that enables all work activities to be carried out</w:t>
      </w:r>
      <w:r>
        <w:rPr>
          <w:spacing w:val="-19"/>
        </w:rPr>
        <w:t xml:space="preserve"> </w:t>
      </w:r>
      <w:r>
        <w:t>safely.</w:t>
      </w:r>
    </w:p>
    <w:p w14:paraId="58CC6247" w14:textId="77777777" w:rsidR="000A764C" w:rsidRDefault="000A764C" w:rsidP="0005134E">
      <w:pPr>
        <w:pStyle w:val="ListParagraph"/>
        <w:numPr>
          <w:ilvl w:val="0"/>
          <w:numId w:val="14"/>
        </w:numPr>
        <w:tabs>
          <w:tab w:val="left" w:pos="1281"/>
        </w:tabs>
        <w:spacing w:before="134" w:line="360" w:lineRule="auto"/>
        <w:ind w:right="1671"/>
        <w:jc w:val="both"/>
      </w:pPr>
      <w:r>
        <w:t>We will take all reasonably practicable measures to eliminate or minimise risks to the health, safety and welfare of workers, volunteers, contractors, visitors, and anyone else who may be affected by our</w:t>
      </w:r>
      <w:r>
        <w:rPr>
          <w:spacing w:val="-8"/>
        </w:rPr>
        <w:t xml:space="preserve"> </w:t>
      </w:r>
      <w:r>
        <w:t>operations.</w:t>
      </w:r>
    </w:p>
    <w:p w14:paraId="33E3269E" w14:textId="77777777" w:rsidR="000A764C" w:rsidRDefault="000A764C" w:rsidP="0005134E">
      <w:pPr>
        <w:pStyle w:val="ListParagraph"/>
        <w:numPr>
          <w:ilvl w:val="0"/>
          <w:numId w:val="14"/>
        </w:numPr>
        <w:tabs>
          <w:tab w:val="left" w:pos="1280"/>
          <w:tab w:val="left" w:pos="1281"/>
        </w:tabs>
        <w:spacing w:before="0" w:line="267" w:lineRule="exact"/>
        <w:ind w:hanging="361"/>
        <w:jc w:val="both"/>
      </w:pPr>
      <w:r>
        <w:t>We are committed to ensuring we comply with the Work Health and Safety Act 2011 (the</w:t>
      </w:r>
      <w:r>
        <w:rPr>
          <w:spacing w:val="-14"/>
        </w:rPr>
        <w:t xml:space="preserve"> </w:t>
      </w:r>
      <w:r>
        <w:t>Act).</w:t>
      </w:r>
    </w:p>
    <w:p w14:paraId="2C4D59A9" w14:textId="77777777" w:rsidR="000A764C" w:rsidRDefault="000A764C" w:rsidP="0005134E">
      <w:pPr>
        <w:pStyle w:val="ListParagraph"/>
        <w:numPr>
          <w:ilvl w:val="0"/>
          <w:numId w:val="14"/>
        </w:numPr>
        <w:tabs>
          <w:tab w:val="left" w:pos="1280"/>
          <w:tab w:val="left" w:pos="1281"/>
        </w:tabs>
        <w:spacing w:line="360" w:lineRule="auto"/>
        <w:ind w:right="2083"/>
        <w:jc w:val="both"/>
      </w:pPr>
      <w:r>
        <w:t>We will also comply with any other relevant legislation, applicable Codes of Practice and Australian Standards as far as</w:t>
      </w:r>
      <w:r>
        <w:rPr>
          <w:spacing w:val="-7"/>
        </w:rPr>
        <w:t xml:space="preserve"> </w:t>
      </w:r>
      <w:r>
        <w:t>possible.</w:t>
      </w:r>
    </w:p>
    <w:p w14:paraId="2E756F34" w14:textId="77777777" w:rsidR="000A764C" w:rsidRDefault="000A764C" w:rsidP="0005134E">
      <w:pPr>
        <w:pStyle w:val="BodyText"/>
        <w:spacing w:before="10"/>
        <w:ind w:left="0"/>
        <w:jc w:val="both"/>
        <w:rPr>
          <w:sz w:val="19"/>
        </w:rPr>
      </w:pPr>
    </w:p>
    <w:p w14:paraId="6A37EA51" w14:textId="77777777" w:rsidR="000A764C" w:rsidRDefault="000A764C" w:rsidP="0005134E">
      <w:pPr>
        <w:pStyle w:val="Heading3"/>
        <w:jc w:val="both"/>
      </w:pPr>
      <w:bookmarkStart w:id="5" w:name="_Toc30492610"/>
      <w:r>
        <w:rPr>
          <w:color w:val="4E5E51"/>
        </w:rPr>
        <w:t>Implementation of Policy Commitment</w:t>
      </w:r>
      <w:bookmarkEnd w:id="5"/>
    </w:p>
    <w:p w14:paraId="7E2509C0" w14:textId="7F1E522C" w:rsidR="000A764C" w:rsidRDefault="000A764C" w:rsidP="0005134E">
      <w:pPr>
        <w:pStyle w:val="BodyText"/>
        <w:spacing w:before="119" w:line="360" w:lineRule="auto"/>
        <w:ind w:left="978" w:right="1384"/>
        <w:jc w:val="both"/>
      </w:pPr>
      <w:r>
        <w:t>BC is committed to ensuring, so far as is reasonably practicable, the health and safety of its workers (employees, contractors, labour hire workers, outworkers, apprentices, students or volunteers) while they are at work, and that the health and safety of other persons (e.g. visitors) is not put at risk from our operations. This will be achieved by,</w:t>
      </w:r>
    </w:p>
    <w:p w14:paraId="6DF41344" w14:textId="77777777" w:rsidR="000A764C" w:rsidRDefault="000A764C" w:rsidP="0005134E">
      <w:pPr>
        <w:pStyle w:val="ListParagraph"/>
        <w:numPr>
          <w:ilvl w:val="1"/>
          <w:numId w:val="14"/>
        </w:numPr>
        <w:tabs>
          <w:tab w:val="left" w:pos="1642"/>
          <w:tab w:val="left" w:pos="1643"/>
        </w:tabs>
        <w:spacing w:before="0" w:line="360" w:lineRule="auto"/>
        <w:ind w:left="1642" w:right="1639"/>
        <w:jc w:val="both"/>
        <w:rPr>
          <w:rFonts w:ascii="Wingdings" w:hAnsi="Wingdings"/>
        </w:rPr>
      </w:pPr>
      <w:r>
        <w:t>Providing and maintaining a healthy and safe work environment through the implementation of safe work practices, safe systems of work, safe venue and</w:t>
      </w:r>
      <w:r>
        <w:rPr>
          <w:spacing w:val="-28"/>
        </w:rPr>
        <w:t xml:space="preserve"> </w:t>
      </w:r>
      <w:r>
        <w:t>equipment;</w:t>
      </w:r>
    </w:p>
    <w:p w14:paraId="4794161B" w14:textId="77777777" w:rsidR="000A764C" w:rsidRDefault="000A764C" w:rsidP="0005134E">
      <w:pPr>
        <w:pStyle w:val="ListParagraph"/>
        <w:numPr>
          <w:ilvl w:val="1"/>
          <w:numId w:val="14"/>
        </w:numPr>
        <w:tabs>
          <w:tab w:val="left" w:pos="1642"/>
          <w:tab w:val="left" w:pos="1643"/>
        </w:tabs>
        <w:spacing w:before="0" w:line="360" w:lineRule="auto"/>
        <w:ind w:left="1642" w:right="1432"/>
        <w:jc w:val="both"/>
        <w:rPr>
          <w:rFonts w:ascii="Wingdings" w:hAnsi="Wingdings"/>
        </w:rPr>
      </w:pPr>
      <w:r>
        <w:t>Routinely consulting to maintain effective and co-operative relationships between workers, volunteers and with other duty holders, on health and safety matters in the</w:t>
      </w:r>
      <w:r>
        <w:rPr>
          <w:spacing w:val="-20"/>
        </w:rPr>
        <w:t xml:space="preserve"> </w:t>
      </w:r>
      <w:r>
        <w:t>workplace;</w:t>
      </w:r>
    </w:p>
    <w:p w14:paraId="1720F422" w14:textId="77777777" w:rsidR="000A764C" w:rsidRDefault="000A764C" w:rsidP="0005134E">
      <w:pPr>
        <w:pStyle w:val="ListParagraph"/>
        <w:numPr>
          <w:ilvl w:val="1"/>
          <w:numId w:val="14"/>
        </w:numPr>
        <w:tabs>
          <w:tab w:val="left" w:pos="1282"/>
        </w:tabs>
        <w:spacing w:before="1" w:line="360" w:lineRule="auto"/>
        <w:ind w:left="567" w:right="141" w:firstLine="0"/>
        <w:jc w:val="both"/>
        <w:rPr>
          <w:rFonts w:ascii="Wingdings" w:hAnsi="Wingdings"/>
        </w:rPr>
      </w:pPr>
      <w:r>
        <w:t>Reviewing, through appropriate mechanisms, the effectiveness of the safety measures taken.</w:t>
      </w:r>
    </w:p>
    <w:p w14:paraId="66428C86" w14:textId="77777777" w:rsidR="000A764C" w:rsidRDefault="000A764C" w:rsidP="0005134E">
      <w:pPr>
        <w:pStyle w:val="BodyText"/>
        <w:spacing w:line="267" w:lineRule="exact"/>
        <w:ind w:left="920"/>
        <w:jc w:val="both"/>
      </w:pPr>
      <w:r>
        <w:t>BC’s commitment to providing safe and healthy working environments for its workers includes,</w:t>
      </w:r>
    </w:p>
    <w:p w14:paraId="2215D828" w14:textId="14AA25BF" w:rsidR="000A764C" w:rsidRDefault="000A764C" w:rsidP="0005134E">
      <w:pPr>
        <w:pStyle w:val="ListParagraph"/>
        <w:numPr>
          <w:ilvl w:val="2"/>
          <w:numId w:val="14"/>
        </w:numPr>
        <w:tabs>
          <w:tab w:val="left" w:pos="1981"/>
          <w:tab w:val="left" w:pos="1982"/>
        </w:tabs>
        <w:spacing w:before="134" w:line="360" w:lineRule="auto"/>
        <w:ind w:right="1967"/>
        <w:jc w:val="both"/>
      </w:pPr>
      <w:r>
        <w:t>Providing relevant, up to date WHS information to all workers on matters such as workplace safety and their</w:t>
      </w:r>
      <w:r>
        <w:rPr>
          <w:spacing w:val="-3"/>
        </w:rPr>
        <w:t xml:space="preserve"> </w:t>
      </w:r>
      <w:r>
        <w:t>responsibilities.</w:t>
      </w:r>
    </w:p>
    <w:p w14:paraId="3B124A74" w14:textId="77777777" w:rsidR="000A764C" w:rsidRDefault="000A764C" w:rsidP="0005134E">
      <w:pPr>
        <w:pStyle w:val="ListParagraph"/>
        <w:numPr>
          <w:ilvl w:val="2"/>
          <w:numId w:val="14"/>
        </w:numPr>
        <w:tabs>
          <w:tab w:val="left" w:pos="1981"/>
          <w:tab w:val="left" w:pos="1982"/>
        </w:tabs>
        <w:spacing w:before="1"/>
        <w:ind w:hanging="361"/>
        <w:jc w:val="both"/>
      </w:pPr>
      <w:r>
        <w:t>Providing expert assistance in WHS matters where</w:t>
      </w:r>
      <w:r>
        <w:rPr>
          <w:spacing w:val="-10"/>
        </w:rPr>
        <w:t xml:space="preserve"> </w:t>
      </w:r>
      <w:r>
        <w:t>necessary.</w:t>
      </w:r>
    </w:p>
    <w:p w14:paraId="50F66FB6" w14:textId="77777777" w:rsidR="000A764C" w:rsidRDefault="000A764C" w:rsidP="0005134E">
      <w:pPr>
        <w:jc w:val="both"/>
      </w:pPr>
    </w:p>
    <w:p w14:paraId="06B21D1B" w14:textId="77777777" w:rsidR="000A764C" w:rsidRDefault="000A764C" w:rsidP="0005134E">
      <w:pPr>
        <w:pStyle w:val="ListParagraph"/>
        <w:numPr>
          <w:ilvl w:val="2"/>
          <w:numId w:val="14"/>
        </w:numPr>
        <w:tabs>
          <w:tab w:val="left" w:pos="1981"/>
          <w:tab w:val="left" w:pos="1982"/>
        </w:tabs>
        <w:spacing w:before="61" w:line="360" w:lineRule="auto"/>
        <w:ind w:right="1620"/>
        <w:jc w:val="both"/>
      </w:pPr>
      <w:r>
        <w:t xml:space="preserve">Providing instruction and/or training in work processes where appropriate and </w:t>
      </w:r>
      <w:r>
        <w:lastRenderedPageBreak/>
        <w:t>developing and implementing strategies which include workplace assessment, hazard identification, and appropriate remedial action to eliminate or control</w:t>
      </w:r>
      <w:r>
        <w:rPr>
          <w:spacing w:val="-9"/>
        </w:rPr>
        <w:t xml:space="preserve"> </w:t>
      </w:r>
      <w:r>
        <w:t>hazards.</w:t>
      </w:r>
    </w:p>
    <w:p w14:paraId="7A13456F" w14:textId="77777777" w:rsidR="000A764C" w:rsidRDefault="000A764C" w:rsidP="0005134E">
      <w:pPr>
        <w:pStyle w:val="ListParagraph"/>
        <w:numPr>
          <w:ilvl w:val="2"/>
          <w:numId w:val="14"/>
        </w:numPr>
        <w:tabs>
          <w:tab w:val="left" w:pos="1981"/>
          <w:tab w:val="left" w:pos="1982"/>
        </w:tabs>
        <w:spacing w:before="1" w:line="357" w:lineRule="auto"/>
        <w:ind w:right="2066"/>
        <w:jc w:val="both"/>
      </w:pPr>
      <w:r>
        <w:t>Implementing and maintaining appropriate information, reporting and statistical systems.</w:t>
      </w:r>
    </w:p>
    <w:p w14:paraId="505BAF1B" w14:textId="77777777" w:rsidR="000A764C" w:rsidRDefault="000A764C" w:rsidP="0005134E">
      <w:pPr>
        <w:pStyle w:val="BodyText"/>
        <w:spacing w:before="11"/>
        <w:ind w:left="0"/>
        <w:jc w:val="both"/>
        <w:rPr>
          <w:sz w:val="19"/>
        </w:rPr>
      </w:pPr>
    </w:p>
    <w:p w14:paraId="68597B58" w14:textId="77777777" w:rsidR="000A764C" w:rsidRDefault="000A764C" w:rsidP="0005134E">
      <w:pPr>
        <w:pStyle w:val="Heading2"/>
        <w:spacing w:before="1"/>
        <w:jc w:val="both"/>
      </w:pPr>
      <w:bookmarkStart w:id="6" w:name="_Toc30492611"/>
      <w:r>
        <w:t>DEFINITIONS</w:t>
      </w:r>
      <w:bookmarkEnd w:id="6"/>
    </w:p>
    <w:p w14:paraId="4BDDC552" w14:textId="77777777" w:rsidR="000A764C" w:rsidRDefault="000A764C" w:rsidP="0005134E">
      <w:pPr>
        <w:pStyle w:val="BodyText"/>
        <w:spacing w:before="10"/>
        <w:ind w:left="0"/>
        <w:jc w:val="both"/>
        <w:rPr>
          <w:rFonts w:ascii="Arial"/>
          <w:sz w:val="20"/>
        </w:rPr>
      </w:pPr>
    </w:p>
    <w:tbl>
      <w:tblPr>
        <w:tblW w:w="0" w:type="auto"/>
        <w:tblInd w:w="927" w:type="dxa"/>
        <w:tblLayout w:type="fixed"/>
        <w:tblCellMar>
          <w:left w:w="0" w:type="dxa"/>
          <w:right w:w="0" w:type="dxa"/>
        </w:tblCellMar>
        <w:tblLook w:val="01E0" w:firstRow="1" w:lastRow="1" w:firstColumn="1" w:lastColumn="1" w:noHBand="0" w:noVBand="0"/>
      </w:tblPr>
      <w:tblGrid>
        <w:gridCol w:w="1484"/>
        <w:gridCol w:w="7872"/>
      </w:tblGrid>
      <w:tr w:rsidR="000A764C" w14:paraId="3748E182" w14:textId="77777777" w:rsidTr="006F7BF3">
        <w:trPr>
          <w:trHeight w:val="288"/>
        </w:trPr>
        <w:tc>
          <w:tcPr>
            <w:tcW w:w="1484" w:type="dxa"/>
            <w:shd w:val="clear" w:color="auto" w:fill="BEBEBE"/>
          </w:tcPr>
          <w:p w14:paraId="15E7B947" w14:textId="77777777" w:rsidR="000A764C" w:rsidRDefault="000A764C" w:rsidP="0005134E">
            <w:pPr>
              <w:pStyle w:val="TableParagraph"/>
              <w:spacing w:line="268" w:lineRule="exact"/>
              <w:ind w:left="9"/>
              <w:jc w:val="both"/>
            </w:pPr>
            <w:r>
              <w:t>TERMINOLOGY</w:t>
            </w:r>
          </w:p>
        </w:tc>
        <w:tc>
          <w:tcPr>
            <w:tcW w:w="7872" w:type="dxa"/>
            <w:shd w:val="clear" w:color="auto" w:fill="BEBEBE"/>
          </w:tcPr>
          <w:p w14:paraId="75BB8E24" w14:textId="77777777" w:rsidR="000A764C" w:rsidRDefault="000A764C" w:rsidP="0005134E">
            <w:pPr>
              <w:pStyle w:val="TableParagraph"/>
              <w:spacing w:line="268" w:lineRule="exact"/>
              <w:ind w:left="85"/>
              <w:jc w:val="both"/>
            </w:pPr>
            <w:r>
              <w:t>DEFINITION</w:t>
            </w:r>
          </w:p>
        </w:tc>
      </w:tr>
      <w:tr w:rsidR="000A764C" w14:paraId="1546FD36" w14:textId="77777777" w:rsidTr="006F7BF3">
        <w:trPr>
          <w:trHeight w:val="2028"/>
        </w:trPr>
        <w:tc>
          <w:tcPr>
            <w:tcW w:w="1484" w:type="dxa"/>
            <w:tcBorders>
              <w:bottom w:val="single" w:sz="4" w:space="0" w:color="000000"/>
            </w:tcBorders>
          </w:tcPr>
          <w:p w14:paraId="01FFF765" w14:textId="77777777" w:rsidR="000A764C" w:rsidRDefault="000A764C" w:rsidP="0005134E">
            <w:pPr>
              <w:pStyle w:val="TableParagraph"/>
              <w:spacing w:line="360" w:lineRule="auto"/>
              <w:ind w:left="9" w:right="263"/>
              <w:jc w:val="both"/>
              <w:rPr>
                <w:b/>
              </w:rPr>
            </w:pPr>
            <w:r>
              <w:rPr>
                <w:b/>
              </w:rPr>
              <w:t>Person Conducting a Business or Undertaking</w:t>
            </w:r>
          </w:p>
          <w:p w14:paraId="53C295E3" w14:textId="77777777" w:rsidR="000A764C" w:rsidRDefault="000A764C" w:rsidP="0005134E">
            <w:pPr>
              <w:pStyle w:val="TableParagraph"/>
              <w:spacing w:before="1"/>
              <w:ind w:left="9"/>
              <w:jc w:val="both"/>
              <w:rPr>
                <w:b/>
              </w:rPr>
            </w:pPr>
            <w:r>
              <w:rPr>
                <w:b/>
              </w:rPr>
              <w:t>(PCBU)</w:t>
            </w:r>
          </w:p>
        </w:tc>
        <w:tc>
          <w:tcPr>
            <w:tcW w:w="7872" w:type="dxa"/>
            <w:tcBorders>
              <w:bottom w:val="single" w:sz="4" w:space="0" w:color="000000"/>
            </w:tcBorders>
          </w:tcPr>
          <w:p w14:paraId="6AFD0825" w14:textId="77777777" w:rsidR="000A764C" w:rsidRDefault="000A764C" w:rsidP="0005134E">
            <w:pPr>
              <w:pStyle w:val="TableParagraph"/>
              <w:spacing w:line="268" w:lineRule="exact"/>
              <w:ind w:left="313"/>
              <w:jc w:val="both"/>
            </w:pPr>
            <w:r>
              <w:t>A PCBU has the primary duty of care to ensure, so far as is reasonably practicable:</w:t>
            </w:r>
          </w:p>
          <w:p w14:paraId="082E6CC1" w14:textId="77777777" w:rsidR="000A764C" w:rsidRDefault="000A764C" w:rsidP="0005134E">
            <w:pPr>
              <w:pStyle w:val="TableParagraph"/>
              <w:numPr>
                <w:ilvl w:val="0"/>
                <w:numId w:val="13"/>
              </w:numPr>
              <w:tabs>
                <w:tab w:val="left" w:pos="806"/>
                <w:tab w:val="left" w:pos="807"/>
              </w:tabs>
              <w:spacing w:before="134"/>
              <w:ind w:hanging="362"/>
              <w:jc w:val="both"/>
            </w:pPr>
            <w:r>
              <w:t>the health and safety of its workers while they are at work,</w:t>
            </w:r>
            <w:r>
              <w:rPr>
                <w:spacing w:val="-16"/>
              </w:rPr>
              <w:t xml:space="preserve"> </w:t>
            </w:r>
            <w:r>
              <w:t>and</w:t>
            </w:r>
          </w:p>
          <w:p w14:paraId="780EDE95" w14:textId="77777777" w:rsidR="000A764C" w:rsidRDefault="000A764C" w:rsidP="0005134E">
            <w:pPr>
              <w:pStyle w:val="TableParagraph"/>
              <w:numPr>
                <w:ilvl w:val="0"/>
                <w:numId w:val="13"/>
              </w:numPr>
              <w:tabs>
                <w:tab w:val="left" w:pos="806"/>
                <w:tab w:val="left" w:pos="807"/>
              </w:tabs>
              <w:spacing w:before="135" w:line="360" w:lineRule="auto"/>
              <w:ind w:right="69"/>
              <w:jc w:val="both"/>
            </w:pPr>
            <w:r>
              <w:t>that the health and safety of other persons is not put at risk from work carried out as part of the conduct of the</w:t>
            </w:r>
            <w:r>
              <w:rPr>
                <w:spacing w:val="-10"/>
              </w:rPr>
              <w:t xml:space="preserve"> </w:t>
            </w:r>
            <w:r>
              <w:t>PCBU.</w:t>
            </w:r>
          </w:p>
          <w:p w14:paraId="6D7DFC5A" w14:textId="77777777" w:rsidR="000A764C" w:rsidRDefault="000A764C" w:rsidP="0005134E">
            <w:pPr>
              <w:pStyle w:val="TableParagraph"/>
              <w:numPr>
                <w:ilvl w:val="0"/>
                <w:numId w:val="13"/>
              </w:numPr>
              <w:tabs>
                <w:tab w:val="left" w:pos="806"/>
                <w:tab w:val="left" w:pos="807"/>
              </w:tabs>
              <w:spacing w:before="1"/>
              <w:ind w:hanging="362"/>
              <w:jc w:val="both"/>
            </w:pPr>
            <w:r>
              <w:t>BC is a</w:t>
            </w:r>
            <w:r>
              <w:rPr>
                <w:spacing w:val="-3"/>
              </w:rPr>
              <w:t xml:space="preserve"> </w:t>
            </w:r>
            <w:r>
              <w:t>PCBU.</w:t>
            </w:r>
          </w:p>
        </w:tc>
      </w:tr>
      <w:tr w:rsidR="000A764C" w14:paraId="48DBA25A" w14:textId="77777777" w:rsidTr="006F7BF3">
        <w:trPr>
          <w:trHeight w:val="454"/>
        </w:trPr>
        <w:tc>
          <w:tcPr>
            <w:tcW w:w="1484" w:type="dxa"/>
            <w:tcBorders>
              <w:top w:val="single" w:sz="4" w:space="0" w:color="000000"/>
            </w:tcBorders>
          </w:tcPr>
          <w:p w14:paraId="5F6CC57A" w14:textId="77777777" w:rsidR="000A764C" w:rsidRDefault="000A764C" w:rsidP="0005134E">
            <w:pPr>
              <w:pStyle w:val="TableParagraph"/>
              <w:spacing w:line="268" w:lineRule="exact"/>
              <w:ind w:left="9"/>
              <w:jc w:val="both"/>
              <w:rPr>
                <w:b/>
              </w:rPr>
            </w:pPr>
            <w:r>
              <w:rPr>
                <w:b/>
              </w:rPr>
              <w:t>Officer</w:t>
            </w:r>
          </w:p>
        </w:tc>
        <w:tc>
          <w:tcPr>
            <w:tcW w:w="7872" w:type="dxa"/>
            <w:tcBorders>
              <w:top w:val="single" w:sz="4" w:space="0" w:color="000000"/>
            </w:tcBorders>
          </w:tcPr>
          <w:p w14:paraId="6AE0B062" w14:textId="77777777" w:rsidR="000A764C" w:rsidRDefault="000A764C" w:rsidP="0005134E">
            <w:pPr>
              <w:pStyle w:val="TableParagraph"/>
              <w:jc w:val="both"/>
              <w:rPr>
                <w:rFonts w:ascii="Times New Roman"/>
              </w:rPr>
            </w:pPr>
          </w:p>
        </w:tc>
      </w:tr>
      <w:tr w:rsidR="000A764C" w14:paraId="726E92D7" w14:textId="77777777" w:rsidTr="006F7BF3">
        <w:trPr>
          <w:trHeight w:val="3774"/>
        </w:trPr>
        <w:tc>
          <w:tcPr>
            <w:tcW w:w="1484" w:type="dxa"/>
            <w:tcBorders>
              <w:bottom w:val="single" w:sz="4" w:space="0" w:color="000000"/>
            </w:tcBorders>
          </w:tcPr>
          <w:p w14:paraId="2CF02F30" w14:textId="77777777" w:rsidR="000A764C" w:rsidRDefault="000A764C" w:rsidP="0005134E">
            <w:pPr>
              <w:pStyle w:val="TableParagraph"/>
              <w:jc w:val="both"/>
              <w:rPr>
                <w:rFonts w:ascii="Times New Roman"/>
              </w:rPr>
            </w:pPr>
          </w:p>
        </w:tc>
        <w:tc>
          <w:tcPr>
            <w:tcW w:w="7872" w:type="dxa"/>
            <w:tcBorders>
              <w:bottom w:val="single" w:sz="4" w:space="0" w:color="000000"/>
            </w:tcBorders>
          </w:tcPr>
          <w:p w14:paraId="154F0BC6" w14:textId="77777777" w:rsidR="000A764C" w:rsidRDefault="000A764C" w:rsidP="0005134E">
            <w:pPr>
              <w:pStyle w:val="TableParagraph"/>
              <w:spacing w:before="147" w:line="360" w:lineRule="auto"/>
              <w:ind w:left="313" w:right="420"/>
              <w:jc w:val="both"/>
            </w:pPr>
            <w:r>
              <w:t>It is an officer's duty to exercise due diligence to ensure that the PCBU complies with its health and safety obligations under the WHS</w:t>
            </w:r>
          </w:p>
          <w:p w14:paraId="14835B69" w14:textId="0B92C95F" w:rsidR="000A764C" w:rsidRDefault="000A764C" w:rsidP="0005134E">
            <w:pPr>
              <w:pStyle w:val="TableParagraph"/>
              <w:numPr>
                <w:ilvl w:val="0"/>
                <w:numId w:val="12"/>
              </w:numPr>
              <w:tabs>
                <w:tab w:val="left" w:pos="806"/>
                <w:tab w:val="left" w:pos="807"/>
              </w:tabs>
              <w:ind w:hanging="362"/>
              <w:jc w:val="both"/>
            </w:pPr>
            <w:r>
              <w:t>The Members of the Manager for BC will usually be Officers under the WHS</w:t>
            </w:r>
            <w:r>
              <w:rPr>
                <w:spacing w:val="-17"/>
              </w:rPr>
              <w:t xml:space="preserve"> </w:t>
            </w:r>
            <w:r>
              <w:t>Act.</w:t>
            </w:r>
          </w:p>
          <w:p w14:paraId="0E5692A1" w14:textId="77777777" w:rsidR="000A764C" w:rsidRDefault="000A764C" w:rsidP="0005134E">
            <w:pPr>
              <w:pStyle w:val="TableParagraph"/>
              <w:numPr>
                <w:ilvl w:val="0"/>
                <w:numId w:val="12"/>
              </w:numPr>
              <w:tabs>
                <w:tab w:val="left" w:pos="806"/>
                <w:tab w:val="left" w:pos="807"/>
              </w:tabs>
              <w:spacing w:before="135"/>
              <w:ind w:hanging="362"/>
              <w:jc w:val="both"/>
            </w:pPr>
            <w:r>
              <w:t>The Office Manager may be an Officer under the WHS</w:t>
            </w:r>
            <w:r>
              <w:rPr>
                <w:spacing w:val="-11"/>
              </w:rPr>
              <w:t xml:space="preserve"> </w:t>
            </w:r>
            <w:r>
              <w:t>Act</w:t>
            </w:r>
          </w:p>
          <w:p w14:paraId="2A43E8E8" w14:textId="77777777" w:rsidR="000A764C" w:rsidRDefault="000A764C" w:rsidP="0005134E">
            <w:pPr>
              <w:pStyle w:val="TableParagraph"/>
              <w:spacing w:before="135" w:line="360" w:lineRule="auto"/>
              <w:ind w:left="445" w:right="97"/>
              <w:jc w:val="both"/>
            </w:pPr>
            <w:r>
              <w:t>Note: A person is an Officer under the WHS Act only if they “make, or participate in making, decisions that affect the whole, or a substantial part, of the business of the corporation; or who has the capacity to affect significantly the corporation's financial standing”. Whether a person is an Officer or not under the WHS Act will</w:t>
            </w:r>
          </w:p>
          <w:p w14:paraId="0A4ACB86" w14:textId="77777777" w:rsidR="000A764C" w:rsidRDefault="000A764C" w:rsidP="0005134E">
            <w:pPr>
              <w:pStyle w:val="TableParagraph"/>
              <w:spacing w:line="268" w:lineRule="exact"/>
              <w:ind w:left="445"/>
              <w:jc w:val="both"/>
            </w:pPr>
            <w:r>
              <w:t xml:space="preserve">depend on the facts of the </w:t>
            </w:r>
            <w:proofErr w:type="gramStart"/>
            <w:r w:rsidRPr="000A764C">
              <w:t>particular</w:t>
            </w:r>
            <w:r>
              <w:rPr>
                <w:color w:val="FFC000"/>
              </w:rPr>
              <w:t xml:space="preserve"> </w:t>
            </w:r>
            <w:r>
              <w:t>situation</w:t>
            </w:r>
            <w:proofErr w:type="gramEnd"/>
            <w:r>
              <w:t>.</w:t>
            </w:r>
          </w:p>
        </w:tc>
      </w:tr>
      <w:tr w:rsidR="000A764C" w14:paraId="346BBEC1" w14:textId="77777777" w:rsidTr="006F7BF3">
        <w:trPr>
          <w:trHeight w:val="1420"/>
        </w:trPr>
        <w:tc>
          <w:tcPr>
            <w:tcW w:w="1484" w:type="dxa"/>
            <w:tcBorders>
              <w:top w:val="single" w:sz="4" w:space="0" w:color="000000"/>
              <w:bottom w:val="single" w:sz="4" w:space="0" w:color="000000"/>
            </w:tcBorders>
          </w:tcPr>
          <w:p w14:paraId="17044708" w14:textId="77777777" w:rsidR="000A764C" w:rsidRDefault="000A764C" w:rsidP="0005134E">
            <w:pPr>
              <w:pStyle w:val="TableParagraph"/>
              <w:spacing w:line="268" w:lineRule="exact"/>
              <w:ind w:left="9"/>
              <w:jc w:val="both"/>
              <w:rPr>
                <w:b/>
              </w:rPr>
            </w:pPr>
            <w:r>
              <w:rPr>
                <w:b/>
              </w:rPr>
              <w:t>Worker</w:t>
            </w:r>
          </w:p>
        </w:tc>
        <w:tc>
          <w:tcPr>
            <w:tcW w:w="7872" w:type="dxa"/>
            <w:tcBorders>
              <w:top w:val="single" w:sz="4" w:space="0" w:color="000000"/>
              <w:bottom w:val="single" w:sz="4" w:space="0" w:color="000000"/>
            </w:tcBorders>
          </w:tcPr>
          <w:p w14:paraId="1A25BA60" w14:textId="77777777" w:rsidR="000A764C" w:rsidRDefault="000A764C" w:rsidP="0005134E">
            <w:pPr>
              <w:pStyle w:val="TableParagraph"/>
              <w:spacing w:before="104" w:line="360" w:lineRule="auto"/>
              <w:ind w:left="313" w:right="146"/>
              <w:jc w:val="both"/>
            </w:pPr>
            <w:r>
              <w:t>Previously known as 'employee'. The term worker includes employees, contractors and sub-contractors and their employees, labour hire employees, outworkers, apprentices and trainees, work experience students and volunteers.</w:t>
            </w:r>
          </w:p>
        </w:tc>
      </w:tr>
      <w:tr w:rsidR="000A764C" w14:paraId="23108182" w14:textId="77777777" w:rsidTr="006F7BF3">
        <w:trPr>
          <w:trHeight w:val="1670"/>
        </w:trPr>
        <w:tc>
          <w:tcPr>
            <w:tcW w:w="1484" w:type="dxa"/>
            <w:tcBorders>
              <w:top w:val="single" w:sz="4" w:space="0" w:color="000000"/>
              <w:bottom w:val="single" w:sz="4" w:space="0" w:color="000000"/>
            </w:tcBorders>
          </w:tcPr>
          <w:p w14:paraId="2481CFB3" w14:textId="77777777" w:rsidR="000A764C" w:rsidRDefault="000A764C" w:rsidP="0005134E">
            <w:pPr>
              <w:pStyle w:val="TableParagraph"/>
              <w:spacing w:line="360" w:lineRule="auto"/>
              <w:ind w:left="9" w:right="66"/>
              <w:jc w:val="both"/>
              <w:rPr>
                <w:b/>
              </w:rPr>
            </w:pPr>
            <w:r w:rsidRPr="000A764C">
              <w:rPr>
                <w:b/>
              </w:rPr>
              <w:t>Health and Safety Representative (HSR)</w:t>
            </w:r>
          </w:p>
        </w:tc>
        <w:tc>
          <w:tcPr>
            <w:tcW w:w="7872" w:type="dxa"/>
            <w:tcBorders>
              <w:top w:val="single" w:sz="4" w:space="0" w:color="000000"/>
              <w:bottom w:val="single" w:sz="4" w:space="0" w:color="000000"/>
            </w:tcBorders>
          </w:tcPr>
          <w:p w14:paraId="2309DAD9" w14:textId="77777777" w:rsidR="000A764C" w:rsidRDefault="000A764C" w:rsidP="0005134E">
            <w:pPr>
              <w:pStyle w:val="TableParagraph"/>
              <w:spacing w:before="1"/>
              <w:jc w:val="both"/>
              <w:rPr>
                <w:rFonts w:ascii="Arial"/>
                <w:sz w:val="20"/>
              </w:rPr>
            </w:pPr>
          </w:p>
          <w:p w14:paraId="4C1D81FC" w14:textId="77777777" w:rsidR="000A764C" w:rsidRDefault="000A764C" w:rsidP="0005134E">
            <w:pPr>
              <w:pStyle w:val="TableParagraph"/>
              <w:spacing w:before="1" w:line="357" w:lineRule="auto"/>
              <w:ind w:left="313" w:right="157"/>
              <w:jc w:val="both"/>
            </w:pPr>
            <w:r>
              <w:t>A worker elected by members of their work group to represent them in health and safety matters.</w:t>
            </w:r>
          </w:p>
        </w:tc>
      </w:tr>
      <w:tr w:rsidR="000A764C" w14:paraId="1D95FA94" w14:textId="77777777" w:rsidTr="006F7BF3">
        <w:trPr>
          <w:trHeight w:val="868"/>
        </w:trPr>
        <w:tc>
          <w:tcPr>
            <w:tcW w:w="1484" w:type="dxa"/>
            <w:tcBorders>
              <w:top w:val="single" w:sz="4" w:space="0" w:color="000000"/>
            </w:tcBorders>
          </w:tcPr>
          <w:p w14:paraId="4B450D5A" w14:textId="77777777" w:rsidR="000A764C" w:rsidRDefault="000A764C" w:rsidP="0005134E">
            <w:pPr>
              <w:pStyle w:val="TableParagraph"/>
              <w:spacing w:before="71" w:line="400" w:lineRule="atLeast"/>
              <w:ind w:left="9" w:right="545"/>
              <w:jc w:val="both"/>
              <w:rPr>
                <w:b/>
              </w:rPr>
            </w:pPr>
            <w:r>
              <w:rPr>
                <w:b/>
              </w:rPr>
              <w:t>Attending Service</w:t>
            </w:r>
          </w:p>
        </w:tc>
        <w:tc>
          <w:tcPr>
            <w:tcW w:w="7872" w:type="dxa"/>
            <w:tcBorders>
              <w:top w:val="single" w:sz="4" w:space="0" w:color="000000"/>
            </w:tcBorders>
          </w:tcPr>
          <w:p w14:paraId="331E0738" w14:textId="77777777" w:rsidR="000A764C" w:rsidRDefault="000A764C" w:rsidP="0005134E">
            <w:pPr>
              <w:pStyle w:val="TableParagraph"/>
              <w:spacing w:before="102"/>
              <w:ind w:left="313"/>
              <w:jc w:val="both"/>
            </w:pPr>
            <w:r>
              <w:t>Persons representing other services that attend BC to provide services to the BC</w:t>
            </w:r>
          </w:p>
          <w:p w14:paraId="2207BACC" w14:textId="572DDA28" w:rsidR="000A764C" w:rsidRDefault="000A764C" w:rsidP="0005134E">
            <w:pPr>
              <w:pStyle w:val="TableParagraph"/>
              <w:spacing w:before="132"/>
              <w:ind w:left="313"/>
              <w:jc w:val="both"/>
            </w:pPr>
            <w:r>
              <w:t>guests (e.g. Centrelink, Hairdressers, doctors).</w:t>
            </w:r>
          </w:p>
        </w:tc>
      </w:tr>
    </w:tbl>
    <w:p w14:paraId="1DBACAC5" w14:textId="77777777" w:rsidR="000A764C" w:rsidRDefault="000A764C" w:rsidP="0005134E">
      <w:pPr>
        <w:jc w:val="both"/>
        <w:sectPr w:rsidR="000A764C">
          <w:pgSz w:w="11910" w:h="16840"/>
          <w:pgMar w:top="1360" w:right="140" w:bottom="1200" w:left="520" w:header="0" w:footer="920" w:gutter="0"/>
          <w:cols w:space="720"/>
        </w:sectPr>
      </w:pPr>
    </w:p>
    <w:tbl>
      <w:tblPr>
        <w:tblW w:w="0" w:type="auto"/>
        <w:tblInd w:w="920" w:type="dxa"/>
        <w:tblLayout w:type="fixed"/>
        <w:tblCellMar>
          <w:left w:w="0" w:type="dxa"/>
          <w:right w:w="0" w:type="dxa"/>
        </w:tblCellMar>
        <w:tblLook w:val="01E0" w:firstRow="1" w:lastRow="1" w:firstColumn="1" w:lastColumn="1" w:noHBand="0" w:noVBand="0"/>
      </w:tblPr>
      <w:tblGrid>
        <w:gridCol w:w="1562"/>
        <w:gridCol w:w="7802"/>
      </w:tblGrid>
      <w:tr w:rsidR="000A764C" w14:paraId="5E677E19" w14:textId="77777777" w:rsidTr="006F7BF3">
        <w:trPr>
          <w:trHeight w:val="816"/>
        </w:trPr>
        <w:tc>
          <w:tcPr>
            <w:tcW w:w="1562" w:type="dxa"/>
            <w:tcBorders>
              <w:top w:val="single" w:sz="4" w:space="0" w:color="000000"/>
              <w:bottom w:val="single" w:sz="4" w:space="0" w:color="000000"/>
            </w:tcBorders>
          </w:tcPr>
          <w:p w14:paraId="2201BA97" w14:textId="77777777" w:rsidR="000A764C" w:rsidRDefault="000A764C" w:rsidP="0005134E">
            <w:pPr>
              <w:pStyle w:val="TableParagraph"/>
              <w:jc w:val="both"/>
              <w:rPr>
                <w:rFonts w:ascii="Arial"/>
              </w:rPr>
            </w:pPr>
          </w:p>
          <w:p w14:paraId="375FF039" w14:textId="77777777" w:rsidR="000A764C" w:rsidRDefault="000A764C" w:rsidP="0005134E">
            <w:pPr>
              <w:pStyle w:val="TableParagraph"/>
              <w:spacing w:before="159"/>
              <w:ind w:left="16"/>
              <w:jc w:val="both"/>
              <w:rPr>
                <w:b/>
              </w:rPr>
            </w:pPr>
            <w:r>
              <w:rPr>
                <w:b/>
              </w:rPr>
              <w:t>Guests</w:t>
            </w:r>
          </w:p>
        </w:tc>
        <w:tc>
          <w:tcPr>
            <w:tcW w:w="7802" w:type="dxa"/>
            <w:tcBorders>
              <w:top w:val="single" w:sz="4" w:space="0" w:color="000000"/>
              <w:bottom w:val="single" w:sz="4" w:space="0" w:color="000000"/>
            </w:tcBorders>
          </w:tcPr>
          <w:p w14:paraId="768F8B7A" w14:textId="77777777" w:rsidR="000A764C" w:rsidRDefault="000A764C" w:rsidP="0005134E">
            <w:pPr>
              <w:pStyle w:val="TableParagraph"/>
              <w:spacing w:before="4"/>
              <w:ind w:left="242"/>
              <w:jc w:val="both"/>
            </w:pPr>
            <w:r>
              <w:t>Persons attending the café who are in need (</w:t>
            </w:r>
            <w:proofErr w:type="spellStart"/>
            <w:r>
              <w:t>eg.</w:t>
            </w:r>
            <w:proofErr w:type="spellEnd"/>
            <w:r>
              <w:t xml:space="preserve"> Addictions, mental health, poverty,</w:t>
            </w:r>
          </w:p>
          <w:p w14:paraId="7BE6C02D" w14:textId="77777777" w:rsidR="000A764C" w:rsidRDefault="000A764C" w:rsidP="0005134E">
            <w:pPr>
              <w:pStyle w:val="TableParagraph"/>
              <w:spacing w:before="135"/>
              <w:ind w:left="242"/>
              <w:jc w:val="both"/>
            </w:pPr>
            <w:r>
              <w:t>social isolation).</w:t>
            </w:r>
          </w:p>
        </w:tc>
      </w:tr>
      <w:tr w:rsidR="000A764C" w14:paraId="4DC46507" w14:textId="77777777" w:rsidTr="006F7BF3">
        <w:trPr>
          <w:trHeight w:val="422"/>
        </w:trPr>
        <w:tc>
          <w:tcPr>
            <w:tcW w:w="1562" w:type="dxa"/>
            <w:tcBorders>
              <w:top w:val="single" w:sz="4" w:space="0" w:color="000000"/>
              <w:bottom w:val="single" w:sz="4" w:space="0" w:color="000000"/>
            </w:tcBorders>
          </w:tcPr>
          <w:p w14:paraId="435D79BF" w14:textId="77777777" w:rsidR="000A764C" w:rsidRDefault="000A764C" w:rsidP="0005134E">
            <w:pPr>
              <w:pStyle w:val="TableParagraph"/>
              <w:spacing w:before="18"/>
              <w:ind w:left="16"/>
              <w:jc w:val="both"/>
              <w:rPr>
                <w:b/>
              </w:rPr>
            </w:pPr>
            <w:r>
              <w:rPr>
                <w:b/>
              </w:rPr>
              <w:t>Other persons</w:t>
            </w:r>
          </w:p>
        </w:tc>
        <w:tc>
          <w:tcPr>
            <w:tcW w:w="7802" w:type="dxa"/>
            <w:tcBorders>
              <w:top w:val="single" w:sz="4" w:space="0" w:color="000000"/>
              <w:bottom w:val="single" w:sz="4" w:space="0" w:color="000000"/>
            </w:tcBorders>
          </w:tcPr>
          <w:p w14:paraId="7414671B" w14:textId="77777777" w:rsidR="000A764C" w:rsidRDefault="000A764C" w:rsidP="0005134E">
            <w:pPr>
              <w:pStyle w:val="TableParagraph"/>
              <w:spacing w:before="18"/>
              <w:ind w:left="242"/>
              <w:jc w:val="both"/>
            </w:pPr>
            <w:r>
              <w:t>Includes any visitors</w:t>
            </w:r>
          </w:p>
        </w:tc>
      </w:tr>
    </w:tbl>
    <w:p w14:paraId="02649EE1" w14:textId="77777777" w:rsidR="000A764C" w:rsidRDefault="000A764C" w:rsidP="0005134E">
      <w:pPr>
        <w:pStyle w:val="BodyText"/>
        <w:spacing w:before="9"/>
        <w:ind w:left="0"/>
        <w:jc w:val="both"/>
        <w:rPr>
          <w:rFonts w:ascii="Arial"/>
          <w:sz w:val="12"/>
        </w:rPr>
      </w:pPr>
    </w:p>
    <w:p w14:paraId="692FCF57" w14:textId="77777777" w:rsidR="000A764C" w:rsidRDefault="000A764C" w:rsidP="0005134E">
      <w:pPr>
        <w:pStyle w:val="Heading2"/>
        <w:spacing w:before="92"/>
        <w:jc w:val="both"/>
      </w:pPr>
      <w:bookmarkStart w:id="7" w:name="_Toc30492612"/>
      <w:r>
        <w:t>RESPONSIBILITY</w:t>
      </w:r>
      <w:bookmarkEnd w:id="7"/>
    </w:p>
    <w:p w14:paraId="6A321FE3" w14:textId="77777777" w:rsidR="000A764C" w:rsidRDefault="000A764C" w:rsidP="0005134E">
      <w:pPr>
        <w:pStyle w:val="BodyText"/>
        <w:spacing w:before="240"/>
        <w:ind w:left="920"/>
        <w:jc w:val="both"/>
      </w:pPr>
      <w:r>
        <w:t>As the duty holder, BC being the PCBU, must:</w:t>
      </w:r>
    </w:p>
    <w:p w14:paraId="1FFE2BCC"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ensure the health and safety of its workers and others in our</w:t>
      </w:r>
      <w:r>
        <w:rPr>
          <w:spacing w:val="-15"/>
        </w:rPr>
        <w:t xml:space="preserve"> </w:t>
      </w:r>
      <w:r>
        <w:t>workplace</w:t>
      </w:r>
    </w:p>
    <w:p w14:paraId="74E2ECE6" w14:textId="77777777" w:rsidR="000A764C" w:rsidRDefault="000A764C" w:rsidP="0005134E">
      <w:pPr>
        <w:pStyle w:val="ListParagraph"/>
        <w:numPr>
          <w:ilvl w:val="1"/>
          <w:numId w:val="14"/>
        </w:numPr>
        <w:tabs>
          <w:tab w:val="left" w:pos="1640"/>
          <w:tab w:val="left" w:pos="1641"/>
        </w:tabs>
        <w:spacing w:line="360" w:lineRule="auto"/>
        <w:ind w:right="1349"/>
        <w:jc w:val="both"/>
        <w:rPr>
          <w:rFonts w:ascii="Wingdings" w:hAnsi="Wingdings"/>
        </w:rPr>
      </w:pPr>
      <w:r>
        <w:t>ensure the health and safety of other persons is not put at risk from work carried out as part of its</w:t>
      </w:r>
      <w:r>
        <w:rPr>
          <w:spacing w:val="-2"/>
        </w:rPr>
        <w:t xml:space="preserve"> </w:t>
      </w:r>
      <w:r>
        <w:t>operations</w:t>
      </w:r>
    </w:p>
    <w:p w14:paraId="40A731CF" w14:textId="77777777" w:rsidR="000A764C" w:rsidRDefault="000A764C" w:rsidP="0005134E">
      <w:pPr>
        <w:pStyle w:val="ListParagraph"/>
        <w:numPr>
          <w:ilvl w:val="1"/>
          <w:numId w:val="14"/>
        </w:numPr>
        <w:tabs>
          <w:tab w:val="left" w:pos="1640"/>
          <w:tab w:val="left" w:pos="1641"/>
        </w:tabs>
        <w:spacing w:before="0" w:line="267" w:lineRule="exact"/>
        <w:ind w:hanging="361"/>
        <w:jc w:val="both"/>
        <w:rPr>
          <w:rFonts w:ascii="Wingdings" w:hAnsi="Wingdings"/>
        </w:rPr>
      </w:pPr>
      <w:r>
        <w:t>provide and maintain a work environment that is without risks to health and</w:t>
      </w:r>
      <w:r>
        <w:rPr>
          <w:spacing w:val="-12"/>
        </w:rPr>
        <w:t xml:space="preserve"> </w:t>
      </w:r>
      <w:r>
        <w:t>safety</w:t>
      </w:r>
    </w:p>
    <w:p w14:paraId="692EAE95"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 xml:space="preserve">provide and maintain a safe venue </w:t>
      </w:r>
      <w:r w:rsidRPr="000A764C">
        <w:t xml:space="preserve">equipment </w:t>
      </w:r>
      <w:r>
        <w:t>and</w:t>
      </w:r>
      <w:r>
        <w:rPr>
          <w:spacing w:val="-5"/>
        </w:rPr>
        <w:t xml:space="preserve"> </w:t>
      </w:r>
      <w:r>
        <w:t>structures</w:t>
      </w:r>
    </w:p>
    <w:p w14:paraId="3EEC88E8"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provide and maintain safe systems of</w:t>
      </w:r>
      <w:r>
        <w:rPr>
          <w:spacing w:val="-14"/>
        </w:rPr>
        <w:t xml:space="preserve"> </w:t>
      </w:r>
      <w:r>
        <w:t>work</w:t>
      </w:r>
    </w:p>
    <w:p w14:paraId="134D1303"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ensure the safe use, handling and storage of equipment and</w:t>
      </w:r>
      <w:r>
        <w:rPr>
          <w:spacing w:val="-12"/>
        </w:rPr>
        <w:t xml:space="preserve"> </w:t>
      </w:r>
      <w:r>
        <w:t>substances</w:t>
      </w:r>
    </w:p>
    <w:p w14:paraId="0EDF0EB1"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provide adequate facilities for the welfare of</w:t>
      </w:r>
      <w:r>
        <w:rPr>
          <w:spacing w:val="-10"/>
        </w:rPr>
        <w:t xml:space="preserve"> </w:t>
      </w:r>
      <w:r>
        <w:t>workers</w:t>
      </w:r>
    </w:p>
    <w:p w14:paraId="1E436369"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provide information, training, instruction and</w:t>
      </w:r>
      <w:r>
        <w:rPr>
          <w:spacing w:val="-7"/>
        </w:rPr>
        <w:t xml:space="preserve"> </w:t>
      </w:r>
      <w:r>
        <w:t>supervision</w:t>
      </w:r>
    </w:p>
    <w:p w14:paraId="1A497516" w14:textId="77777777" w:rsidR="000A764C" w:rsidRDefault="000A764C" w:rsidP="0005134E">
      <w:pPr>
        <w:pStyle w:val="ListParagraph"/>
        <w:numPr>
          <w:ilvl w:val="1"/>
          <w:numId w:val="14"/>
        </w:numPr>
        <w:tabs>
          <w:tab w:val="left" w:pos="1640"/>
          <w:tab w:val="left" w:pos="1641"/>
        </w:tabs>
        <w:spacing w:before="134" w:line="357" w:lineRule="auto"/>
        <w:ind w:left="920" w:right="3480" w:firstLine="360"/>
        <w:jc w:val="both"/>
        <w:rPr>
          <w:rFonts w:ascii="Wingdings" w:hAnsi="Wingdings"/>
        </w:rPr>
      </w:pPr>
      <w:r>
        <w:t>monitor the health of workers and the conditions of our workplaces. Specific duties as a PCBU also</w:t>
      </w:r>
      <w:r>
        <w:rPr>
          <w:spacing w:val="-7"/>
        </w:rPr>
        <w:t xml:space="preserve"> </w:t>
      </w:r>
      <w:r>
        <w:t>include:</w:t>
      </w:r>
    </w:p>
    <w:p w14:paraId="0F1D7A7A" w14:textId="77777777" w:rsidR="000A764C" w:rsidRDefault="000A764C" w:rsidP="0005134E">
      <w:pPr>
        <w:pStyle w:val="ListParagraph"/>
        <w:numPr>
          <w:ilvl w:val="1"/>
          <w:numId w:val="14"/>
        </w:numPr>
        <w:tabs>
          <w:tab w:val="left" w:pos="1640"/>
          <w:tab w:val="left" w:pos="1641"/>
        </w:tabs>
        <w:spacing w:before="4" w:line="360" w:lineRule="auto"/>
        <w:ind w:right="1435"/>
        <w:jc w:val="both"/>
        <w:rPr>
          <w:rFonts w:ascii="Wingdings" w:hAnsi="Wingdings"/>
        </w:rPr>
      </w:pPr>
      <w:r>
        <w:t>record and notify BC of any notifiable incidents arising out of the conduct of the business or undertaking</w:t>
      </w:r>
    </w:p>
    <w:p w14:paraId="78F0579C" w14:textId="77777777" w:rsidR="000A764C" w:rsidRDefault="000A764C" w:rsidP="0005134E">
      <w:pPr>
        <w:pStyle w:val="ListParagraph"/>
        <w:numPr>
          <w:ilvl w:val="1"/>
          <w:numId w:val="14"/>
        </w:numPr>
        <w:tabs>
          <w:tab w:val="left" w:pos="1640"/>
          <w:tab w:val="left" w:pos="1641"/>
        </w:tabs>
        <w:spacing w:before="1"/>
        <w:ind w:hanging="361"/>
        <w:jc w:val="both"/>
        <w:rPr>
          <w:rFonts w:ascii="Wingdings" w:hAnsi="Wingdings"/>
        </w:rPr>
      </w:pPr>
      <w:r>
        <w:t>ensure authorisations are in place for any high-risk</w:t>
      </w:r>
      <w:r>
        <w:rPr>
          <w:spacing w:val="-1"/>
        </w:rPr>
        <w:t xml:space="preserve"> </w:t>
      </w:r>
      <w:r>
        <w:t>work</w:t>
      </w:r>
    </w:p>
    <w:p w14:paraId="375DEBD7"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consult as far as reasonably practicable with other PCBU’s or persons who have a</w:t>
      </w:r>
      <w:r>
        <w:rPr>
          <w:spacing w:val="-22"/>
        </w:rPr>
        <w:t xml:space="preserve"> </w:t>
      </w:r>
      <w:r>
        <w:t>duty</w:t>
      </w:r>
    </w:p>
    <w:p w14:paraId="292D6DCD" w14:textId="77777777" w:rsidR="000A764C" w:rsidRDefault="000A764C" w:rsidP="0005134E">
      <w:pPr>
        <w:pStyle w:val="BodyText"/>
        <w:spacing w:before="135"/>
        <w:jc w:val="both"/>
      </w:pPr>
      <w:r>
        <w:t>regarding work health and safety matter.</w:t>
      </w:r>
    </w:p>
    <w:p w14:paraId="4EDA0B04" w14:textId="77777777" w:rsidR="000A764C" w:rsidRDefault="000A764C" w:rsidP="0005134E">
      <w:pPr>
        <w:pStyle w:val="ListParagraph"/>
        <w:numPr>
          <w:ilvl w:val="1"/>
          <w:numId w:val="14"/>
        </w:numPr>
        <w:tabs>
          <w:tab w:val="left" w:pos="1640"/>
          <w:tab w:val="left" w:pos="1641"/>
        </w:tabs>
        <w:spacing w:before="132" w:line="360" w:lineRule="auto"/>
        <w:ind w:right="1577"/>
        <w:jc w:val="both"/>
        <w:rPr>
          <w:rFonts w:ascii="Wingdings" w:hAnsi="Wingdings"/>
        </w:rPr>
      </w:pPr>
      <w:r>
        <w:t>consult as far as reasonably practicable with worker, their representatives and Health and Safety representative on work health and safety</w:t>
      </w:r>
      <w:r>
        <w:rPr>
          <w:spacing w:val="-7"/>
        </w:rPr>
        <w:t xml:space="preserve"> </w:t>
      </w:r>
      <w:r>
        <w:t>matters.</w:t>
      </w:r>
    </w:p>
    <w:p w14:paraId="1DE5857A" w14:textId="77777777" w:rsidR="000A764C" w:rsidRDefault="000A764C" w:rsidP="0005134E">
      <w:pPr>
        <w:pStyle w:val="BodyText"/>
        <w:spacing w:before="10"/>
        <w:ind w:left="0"/>
        <w:jc w:val="both"/>
        <w:rPr>
          <w:sz w:val="19"/>
        </w:rPr>
      </w:pPr>
    </w:p>
    <w:p w14:paraId="543A5E9D" w14:textId="77777777" w:rsidR="000A764C" w:rsidRDefault="000A764C" w:rsidP="0005134E">
      <w:pPr>
        <w:spacing w:line="360" w:lineRule="auto"/>
        <w:jc w:val="both"/>
        <w:rPr>
          <w:rFonts w:ascii="Wingdings" w:hAnsi="Wingdings"/>
        </w:rPr>
        <w:sectPr w:rsidR="000A764C">
          <w:pgSz w:w="11910" w:h="16840"/>
          <w:pgMar w:top="1420" w:right="140" w:bottom="1200" w:left="520" w:header="0" w:footer="920" w:gutter="0"/>
          <w:cols w:space="720"/>
        </w:sectPr>
      </w:pPr>
    </w:p>
    <w:p w14:paraId="2B1A8744" w14:textId="4C0CF53A" w:rsidR="000A764C" w:rsidRPr="000A764C" w:rsidRDefault="000A764C" w:rsidP="0005134E">
      <w:pPr>
        <w:tabs>
          <w:tab w:val="left" w:pos="1640"/>
          <w:tab w:val="left" w:pos="1641"/>
        </w:tabs>
        <w:spacing w:before="1"/>
        <w:jc w:val="both"/>
        <w:rPr>
          <w:rFonts w:ascii="Wingdings" w:hAnsi="Wingdings"/>
        </w:rPr>
      </w:pPr>
    </w:p>
    <w:p w14:paraId="33C40848" w14:textId="77777777" w:rsidR="000A764C" w:rsidRDefault="000A764C" w:rsidP="0005134E">
      <w:pPr>
        <w:pStyle w:val="BodyText"/>
        <w:spacing w:before="9"/>
        <w:ind w:left="0"/>
        <w:jc w:val="both"/>
        <w:rPr>
          <w:sz w:val="30"/>
        </w:rPr>
      </w:pPr>
    </w:p>
    <w:p w14:paraId="027E7E10" w14:textId="77777777" w:rsidR="000A764C" w:rsidRDefault="000A764C" w:rsidP="0005134E">
      <w:pPr>
        <w:pStyle w:val="Heading3"/>
        <w:spacing w:before="1"/>
        <w:jc w:val="both"/>
      </w:pPr>
      <w:bookmarkStart w:id="8" w:name="_Toc30492613"/>
      <w:r>
        <w:rPr>
          <w:color w:val="4E5E51"/>
        </w:rPr>
        <w:t>Office Manager</w:t>
      </w:r>
      <w:bookmarkEnd w:id="8"/>
    </w:p>
    <w:p w14:paraId="49B6DF5D" w14:textId="77777777" w:rsidR="000A764C" w:rsidRDefault="000A764C" w:rsidP="0005134E">
      <w:pPr>
        <w:pStyle w:val="BodyText"/>
        <w:spacing w:before="118" w:line="360" w:lineRule="auto"/>
        <w:ind w:left="920" w:right="1325"/>
        <w:jc w:val="both"/>
      </w:pPr>
      <w:r>
        <w:t>The Office Manager (if an officer), is responsible for ensuring that procedures are implemented in the workplace and/or systems of work under their control. As an integral part of their normal duties, the Office Manager will,</w:t>
      </w:r>
    </w:p>
    <w:p w14:paraId="07A3CB6E" w14:textId="77777777" w:rsidR="000A764C" w:rsidRDefault="000A764C" w:rsidP="0005134E">
      <w:pPr>
        <w:pStyle w:val="ListParagraph"/>
        <w:numPr>
          <w:ilvl w:val="1"/>
          <w:numId w:val="14"/>
        </w:numPr>
        <w:tabs>
          <w:tab w:val="left" w:pos="1640"/>
          <w:tab w:val="left" w:pos="1641"/>
        </w:tabs>
        <w:spacing w:before="0" w:line="268" w:lineRule="exact"/>
        <w:ind w:hanging="361"/>
        <w:jc w:val="both"/>
        <w:rPr>
          <w:rFonts w:ascii="Wingdings" w:hAnsi="Wingdings"/>
        </w:rPr>
      </w:pPr>
      <w:r>
        <w:t>consult with their workers on measures to protect their health and</w:t>
      </w:r>
      <w:r>
        <w:rPr>
          <w:spacing w:val="-8"/>
        </w:rPr>
        <w:t xml:space="preserve"> </w:t>
      </w:r>
      <w:r>
        <w:t>safety</w:t>
      </w:r>
    </w:p>
    <w:p w14:paraId="31C000DF" w14:textId="77777777" w:rsidR="000A764C" w:rsidRDefault="000A764C" w:rsidP="0005134E">
      <w:pPr>
        <w:pStyle w:val="ListParagraph"/>
        <w:numPr>
          <w:ilvl w:val="1"/>
          <w:numId w:val="14"/>
        </w:numPr>
        <w:tabs>
          <w:tab w:val="left" w:pos="1640"/>
          <w:tab w:val="left" w:pos="1641"/>
        </w:tabs>
        <w:spacing w:line="360" w:lineRule="auto"/>
        <w:ind w:right="1806"/>
        <w:jc w:val="both"/>
        <w:rPr>
          <w:rFonts w:ascii="Wingdings" w:hAnsi="Wingdings"/>
        </w:rPr>
      </w:pPr>
      <w:r>
        <w:t>actively follow agreed safety practices and model positive attitudes towards health and safety</w:t>
      </w:r>
      <w:r>
        <w:rPr>
          <w:spacing w:val="-2"/>
        </w:rPr>
        <w:t xml:space="preserve"> </w:t>
      </w:r>
      <w:r>
        <w:t>matters</w:t>
      </w:r>
    </w:p>
    <w:p w14:paraId="2DEE308C" w14:textId="77777777" w:rsidR="000A764C" w:rsidRDefault="000A764C" w:rsidP="0005134E">
      <w:pPr>
        <w:pStyle w:val="ListParagraph"/>
        <w:numPr>
          <w:ilvl w:val="1"/>
          <w:numId w:val="14"/>
        </w:numPr>
        <w:tabs>
          <w:tab w:val="left" w:pos="1640"/>
          <w:tab w:val="left" w:pos="1641"/>
        </w:tabs>
        <w:spacing w:before="1" w:line="360" w:lineRule="auto"/>
        <w:ind w:right="2253"/>
        <w:jc w:val="both"/>
        <w:rPr>
          <w:rFonts w:ascii="Wingdings" w:hAnsi="Wingdings"/>
        </w:rPr>
      </w:pPr>
      <w:r>
        <w:t>arrange for their workers to be instructed in healthy and safe systems of work and procedures and supervise the practice of safe working</w:t>
      </w:r>
      <w:r>
        <w:rPr>
          <w:spacing w:val="-13"/>
        </w:rPr>
        <w:t xml:space="preserve"> </w:t>
      </w:r>
      <w:r>
        <w:t>procedures</w:t>
      </w:r>
    </w:p>
    <w:p w14:paraId="25C933EB" w14:textId="62563A56" w:rsidR="000A764C" w:rsidRDefault="000A764C" w:rsidP="0005134E">
      <w:pPr>
        <w:pStyle w:val="ListParagraph"/>
        <w:numPr>
          <w:ilvl w:val="1"/>
          <w:numId w:val="14"/>
        </w:numPr>
        <w:tabs>
          <w:tab w:val="left" w:pos="1640"/>
          <w:tab w:val="left" w:pos="1641"/>
        </w:tabs>
        <w:spacing w:before="0" w:line="360" w:lineRule="auto"/>
        <w:ind w:right="1628"/>
        <w:jc w:val="both"/>
        <w:rPr>
          <w:rFonts w:ascii="Wingdings" w:hAnsi="Wingdings"/>
        </w:rPr>
      </w:pPr>
      <w:r>
        <w:t>notify the Chairperson and/or other members of the Manager of all incidents, hazardous situations, dangerous occurrences or immediate risks to health and safety of any</w:t>
      </w:r>
      <w:r>
        <w:rPr>
          <w:spacing w:val="-28"/>
        </w:rPr>
        <w:t xml:space="preserve"> </w:t>
      </w:r>
      <w:r>
        <w:t>workers</w:t>
      </w:r>
    </w:p>
    <w:p w14:paraId="32D975AB" w14:textId="77777777" w:rsidR="000A764C" w:rsidRDefault="000A764C" w:rsidP="0005134E">
      <w:pPr>
        <w:pStyle w:val="ListParagraph"/>
        <w:numPr>
          <w:ilvl w:val="1"/>
          <w:numId w:val="14"/>
        </w:numPr>
        <w:tabs>
          <w:tab w:val="left" w:pos="1640"/>
          <w:tab w:val="left" w:pos="1641"/>
        </w:tabs>
        <w:spacing w:before="0"/>
        <w:ind w:hanging="361"/>
        <w:jc w:val="both"/>
        <w:rPr>
          <w:rFonts w:ascii="Wingdings" w:hAnsi="Wingdings"/>
        </w:rPr>
      </w:pPr>
      <w:r>
        <w:t>ensure that all workers are informed of this</w:t>
      </w:r>
      <w:r>
        <w:rPr>
          <w:spacing w:val="-9"/>
        </w:rPr>
        <w:t xml:space="preserve"> </w:t>
      </w:r>
      <w:r>
        <w:t>policy</w:t>
      </w:r>
    </w:p>
    <w:p w14:paraId="5B83FCE8" w14:textId="77777777" w:rsidR="000A764C" w:rsidRDefault="000A764C" w:rsidP="0005134E">
      <w:pPr>
        <w:pStyle w:val="ListParagraph"/>
        <w:numPr>
          <w:ilvl w:val="1"/>
          <w:numId w:val="14"/>
        </w:numPr>
        <w:tabs>
          <w:tab w:val="left" w:pos="1640"/>
          <w:tab w:val="left" w:pos="1641"/>
        </w:tabs>
        <w:spacing w:before="134" w:line="360" w:lineRule="auto"/>
        <w:ind w:right="1867"/>
        <w:jc w:val="both"/>
        <w:rPr>
          <w:rFonts w:ascii="Wingdings" w:hAnsi="Wingdings"/>
        </w:rPr>
      </w:pPr>
      <w:r>
        <w:t>undertake consultation with all managers and workers on change that may affect their health and</w:t>
      </w:r>
      <w:r>
        <w:rPr>
          <w:spacing w:val="-2"/>
        </w:rPr>
        <w:t xml:space="preserve"> </w:t>
      </w:r>
      <w:r>
        <w:t>safety</w:t>
      </w:r>
    </w:p>
    <w:p w14:paraId="718A3DAD" w14:textId="77777777" w:rsidR="000A764C" w:rsidRDefault="000A764C" w:rsidP="0005134E">
      <w:pPr>
        <w:pStyle w:val="ListParagraph"/>
        <w:numPr>
          <w:ilvl w:val="1"/>
          <w:numId w:val="14"/>
        </w:numPr>
        <w:tabs>
          <w:tab w:val="left" w:pos="1640"/>
          <w:tab w:val="left" w:pos="1641"/>
        </w:tabs>
        <w:spacing w:before="1"/>
        <w:ind w:hanging="361"/>
        <w:jc w:val="both"/>
        <w:rPr>
          <w:rFonts w:ascii="Wingdings" w:hAnsi="Wingdings"/>
        </w:rPr>
      </w:pPr>
      <w:r>
        <w:t>ensure that WHS is a standing agenda item at all staff</w:t>
      </w:r>
      <w:r>
        <w:rPr>
          <w:spacing w:val="-12"/>
        </w:rPr>
        <w:t xml:space="preserve"> </w:t>
      </w:r>
      <w:r>
        <w:t>meetings</w:t>
      </w:r>
    </w:p>
    <w:p w14:paraId="5F6CF72E" w14:textId="6A47E6F0" w:rsidR="000A764C" w:rsidRDefault="000A764C" w:rsidP="0005134E">
      <w:pPr>
        <w:pStyle w:val="ListParagraph"/>
        <w:numPr>
          <w:ilvl w:val="1"/>
          <w:numId w:val="14"/>
        </w:numPr>
        <w:tabs>
          <w:tab w:val="left" w:pos="1640"/>
          <w:tab w:val="left" w:pos="1641"/>
        </w:tabs>
        <w:ind w:hanging="361"/>
        <w:jc w:val="both"/>
        <w:rPr>
          <w:rFonts w:ascii="Wingdings" w:hAnsi="Wingdings"/>
        </w:rPr>
      </w:pPr>
      <w:r>
        <w:t>communicate WHS matters to the Chairperson of the</w:t>
      </w:r>
      <w:r>
        <w:rPr>
          <w:spacing w:val="-15"/>
        </w:rPr>
        <w:t xml:space="preserve"> </w:t>
      </w:r>
      <w:r>
        <w:t>Manager.</w:t>
      </w:r>
    </w:p>
    <w:p w14:paraId="725377C0" w14:textId="77777777" w:rsidR="000A764C" w:rsidRDefault="000A764C" w:rsidP="0005134E">
      <w:pPr>
        <w:jc w:val="both"/>
        <w:rPr>
          <w:rFonts w:ascii="Wingdings" w:hAnsi="Wingdings"/>
        </w:rPr>
        <w:sectPr w:rsidR="000A764C">
          <w:pgSz w:w="11910" w:h="16840"/>
          <w:pgMar w:top="1360" w:right="140" w:bottom="1200" w:left="520" w:header="0" w:footer="920" w:gutter="0"/>
          <w:cols w:space="720"/>
        </w:sectPr>
      </w:pPr>
    </w:p>
    <w:p w14:paraId="0725EB01" w14:textId="77777777" w:rsidR="000A764C" w:rsidRDefault="000A764C" w:rsidP="0005134E">
      <w:pPr>
        <w:pStyle w:val="Heading3"/>
        <w:spacing w:before="82"/>
        <w:jc w:val="both"/>
      </w:pPr>
      <w:bookmarkStart w:id="9" w:name="_Toc30492614"/>
      <w:r>
        <w:rPr>
          <w:color w:val="4E5E51"/>
        </w:rPr>
        <w:lastRenderedPageBreak/>
        <w:t>Managers and Leaders</w:t>
      </w:r>
      <w:bookmarkEnd w:id="9"/>
    </w:p>
    <w:p w14:paraId="54B5285B" w14:textId="77777777" w:rsidR="000A764C" w:rsidRDefault="000A764C" w:rsidP="0005134E">
      <w:pPr>
        <w:pStyle w:val="BodyText"/>
        <w:spacing w:before="119" w:line="360" w:lineRule="auto"/>
        <w:ind w:left="920" w:right="1596"/>
        <w:jc w:val="both"/>
      </w:pPr>
      <w:r>
        <w:t>Managers and leaders are responsible for providing a workplace that is, as far as reasonably practicable, safe and healthy workplace for workers and visitors, in the areas of their control. This includes,</w:t>
      </w:r>
    </w:p>
    <w:p w14:paraId="44D9FE3B" w14:textId="77777777" w:rsidR="000A764C" w:rsidRDefault="000A764C" w:rsidP="0005134E">
      <w:pPr>
        <w:pStyle w:val="ListParagraph"/>
        <w:numPr>
          <w:ilvl w:val="1"/>
          <w:numId w:val="14"/>
        </w:numPr>
        <w:tabs>
          <w:tab w:val="left" w:pos="1640"/>
          <w:tab w:val="left" w:pos="1641"/>
        </w:tabs>
        <w:spacing w:before="1"/>
        <w:ind w:hanging="361"/>
        <w:jc w:val="both"/>
        <w:rPr>
          <w:rFonts w:ascii="Wingdings" w:hAnsi="Wingdings"/>
        </w:rPr>
      </w:pPr>
      <w:r>
        <w:t>modelling health and safety</w:t>
      </w:r>
      <w:r>
        <w:rPr>
          <w:spacing w:val="-4"/>
        </w:rPr>
        <w:t xml:space="preserve"> </w:t>
      </w:r>
      <w:r>
        <w:t>leadership</w:t>
      </w:r>
    </w:p>
    <w:p w14:paraId="79FAE8BC" w14:textId="77777777" w:rsidR="000A764C" w:rsidRDefault="000A764C" w:rsidP="0005134E">
      <w:pPr>
        <w:pStyle w:val="ListParagraph"/>
        <w:numPr>
          <w:ilvl w:val="1"/>
          <w:numId w:val="14"/>
        </w:numPr>
        <w:tabs>
          <w:tab w:val="left" w:pos="1640"/>
          <w:tab w:val="left" w:pos="1641"/>
        </w:tabs>
        <w:spacing w:before="132"/>
        <w:ind w:hanging="361"/>
        <w:jc w:val="both"/>
        <w:rPr>
          <w:rFonts w:ascii="Wingdings" w:hAnsi="Wingdings"/>
        </w:rPr>
      </w:pPr>
      <w:r>
        <w:t>demonstrating a commitment to good health and safety performance,</w:t>
      </w:r>
      <w:r>
        <w:rPr>
          <w:spacing w:val="-7"/>
        </w:rPr>
        <w:t xml:space="preserve"> </w:t>
      </w:r>
      <w:r>
        <w:t>by:</w:t>
      </w:r>
    </w:p>
    <w:p w14:paraId="29BF6331"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talking about safety at regular</w:t>
      </w:r>
      <w:r>
        <w:rPr>
          <w:spacing w:val="-4"/>
        </w:rPr>
        <w:t xml:space="preserve"> </w:t>
      </w:r>
      <w:r>
        <w:t>meetings</w:t>
      </w:r>
    </w:p>
    <w:p w14:paraId="2E4D220C"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ensuring safe work procedures are</w:t>
      </w:r>
      <w:r>
        <w:rPr>
          <w:spacing w:val="-3"/>
        </w:rPr>
        <w:t xml:space="preserve"> </w:t>
      </w:r>
      <w:r>
        <w:t>followed</w:t>
      </w:r>
    </w:p>
    <w:p w14:paraId="601FF8A1"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reporting incidents, hazards and safety concerns</w:t>
      </w:r>
      <w:r>
        <w:rPr>
          <w:spacing w:val="-2"/>
        </w:rPr>
        <w:t xml:space="preserve"> </w:t>
      </w:r>
      <w:r>
        <w:t>promptly</w:t>
      </w:r>
    </w:p>
    <w:p w14:paraId="45922343" w14:textId="77777777" w:rsidR="000A764C" w:rsidRDefault="000A764C" w:rsidP="0005134E">
      <w:pPr>
        <w:pStyle w:val="ListParagraph"/>
        <w:numPr>
          <w:ilvl w:val="1"/>
          <w:numId w:val="14"/>
        </w:numPr>
        <w:tabs>
          <w:tab w:val="left" w:pos="1640"/>
          <w:tab w:val="left" w:pos="1641"/>
        </w:tabs>
        <w:spacing w:line="360" w:lineRule="auto"/>
        <w:ind w:right="2179"/>
        <w:jc w:val="both"/>
        <w:rPr>
          <w:rFonts w:ascii="Wingdings" w:hAnsi="Wingdings"/>
        </w:rPr>
      </w:pPr>
      <w:r>
        <w:t>assessing task risk and not allowing an activity to continue until it can be controlled adequately</w:t>
      </w:r>
    </w:p>
    <w:p w14:paraId="125F94F7" w14:textId="77777777" w:rsidR="000A764C" w:rsidRDefault="000A764C" w:rsidP="0005134E">
      <w:pPr>
        <w:pStyle w:val="ListParagraph"/>
        <w:numPr>
          <w:ilvl w:val="1"/>
          <w:numId w:val="14"/>
        </w:numPr>
        <w:tabs>
          <w:tab w:val="left" w:pos="1640"/>
          <w:tab w:val="left" w:pos="1641"/>
        </w:tabs>
        <w:spacing w:before="0" w:line="267" w:lineRule="exact"/>
        <w:ind w:hanging="361"/>
        <w:jc w:val="both"/>
        <w:rPr>
          <w:rFonts w:ascii="Wingdings" w:hAnsi="Wingdings"/>
        </w:rPr>
      </w:pPr>
      <w:r>
        <w:t>actively support the identification of hazards and risks and the management of</w:t>
      </w:r>
      <w:r>
        <w:rPr>
          <w:spacing w:val="-18"/>
        </w:rPr>
        <w:t xml:space="preserve"> </w:t>
      </w:r>
      <w:r>
        <w:t>these</w:t>
      </w:r>
    </w:p>
    <w:p w14:paraId="77E2701D"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understand and monitor safety performance</w:t>
      </w:r>
      <w:r>
        <w:rPr>
          <w:spacing w:val="-3"/>
        </w:rPr>
        <w:t xml:space="preserve"> </w:t>
      </w:r>
      <w:r>
        <w:t>objectives</w:t>
      </w:r>
    </w:p>
    <w:p w14:paraId="44F40511"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proactively manage other duty holders (e.g. contractors), when</w:t>
      </w:r>
      <w:r>
        <w:rPr>
          <w:spacing w:val="-12"/>
        </w:rPr>
        <w:t xml:space="preserve"> </w:t>
      </w:r>
      <w:r>
        <w:t>required.</w:t>
      </w:r>
    </w:p>
    <w:p w14:paraId="607332D1" w14:textId="77777777" w:rsidR="000A764C" w:rsidRDefault="000A764C" w:rsidP="0005134E">
      <w:pPr>
        <w:pStyle w:val="BodyText"/>
        <w:spacing w:before="10"/>
        <w:ind w:left="0"/>
        <w:jc w:val="both"/>
        <w:rPr>
          <w:sz w:val="30"/>
        </w:rPr>
      </w:pPr>
    </w:p>
    <w:p w14:paraId="3E716D5E" w14:textId="77777777" w:rsidR="000A764C" w:rsidRDefault="000A764C" w:rsidP="0005134E">
      <w:pPr>
        <w:pStyle w:val="Heading3"/>
        <w:jc w:val="both"/>
      </w:pPr>
      <w:bookmarkStart w:id="10" w:name="_Toc30492615"/>
      <w:r>
        <w:rPr>
          <w:color w:val="4E5E51"/>
        </w:rPr>
        <w:t>Workers and Volunteers</w:t>
      </w:r>
      <w:bookmarkEnd w:id="10"/>
    </w:p>
    <w:p w14:paraId="207D8924" w14:textId="77777777" w:rsidR="000A764C" w:rsidRDefault="000A764C" w:rsidP="0005134E">
      <w:pPr>
        <w:pStyle w:val="BodyText"/>
        <w:spacing w:before="119" w:line="360" w:lineRule="auto"/>
        <w:ind w:left="920" w:right="1375"/>
        <w:jc w:val="both"/>
      </w:pPr>
      <w:r>
        <w:t>Workers and volunteers must take reasonable care for their own health and safety while they are at work and take reasonable care that their acts or omissions do not adversely affect the health and safety of other persons. They must comply, so far as they are reasonably able, with any reasonable instruction given by the office Manager, as well as co-operating with any reasonable BC policy or procedure which relates to workplace health and safety. On a day to day basis this includes to the extent of the worker/volunteer's control or influence over working conditions and methods,</w:t>
      </w:r>
    </w:p>
    <w:p w14:paraId="0B02E354" w14:textId="77777777" w:rsidR="000A764C" w:rsidRDefault="000A764C" w:rsidP="0005134E">
      <w:pPr>
        <w:pStyle w:val="BodyText"/>
        <w:spacing w:before="8"/>
        <w:ind w:left="0"/>
        <w:jc w:val="both"/>
        <w:rPr>
          <w:sz w:val="19"/>
        </w:rPr>
      </w:pPr>
    </w:p>
    <w:p w14:paraId="08D7B84E" w14:textId="77777777" w:rsidR="000A764C" w:rsidRDefault="000A764C" w:rsidP="0005134E">
      <w:pPr>
        <w:pStyle w:val="ListParagraph"/>
        <w:numPr>
          <w:ilvl w:val="1"/>
          <w:numId w:val="14"/>
        </w:numPr>
        <w:tabs>
          <w:tab w:val="left" w:pos="1640"/>
          <w:tab w:val="left" w:pos="1641"/>
        </w:tabs>
        <w:spacing w:before="0"/>
        <w:ind w:hanging="361"/>
        <w:jc w:val="both"/>
        <w:rPr>
          <w:rFonts w:ascii="Wingdings" w:hAnsi="Wingdings"/>
        </w:rPr>
      </w:pPr>
      <w:r>
        <w:t>to take reasonable care to work</w:t>
      </w:r>
      <w:r>
        <w:rPr>
          <w:spacing w:val="-13"/>
        </w:rPr>
        <w:t xml:space="preserve"> </w:t>
      </w:r>
      <w:r>
        <w:t>safely</w:t>
      </w:r>
    </w:p>
    <w:p w14:paraId="56C630F2"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making sure that the work area safe when leaving</w:t>
      </w:r>
      <w:r>
        <w:rPr>
          <w:spacing w:val="-11"/>
        </w:rPr>
        <w:t xml:space="preserve"> </w:t>
      </w:r>
      <w:r>
        <w:t>it</w:t>
      </w:r>
    </w:p>
    <w:p w14:paraId="0C509EFD" w14:textId="77777777" w:rsidR="000A764C" w:rsidRDefault="000A764C" w:rsidP="0005134E">
      <w:pPr>
        <w:pStyle w:val="ListParagraph"/>
        <w:numPr>
          <w:ilvl w:val="1"/>
          <w:numId w:val="14"/>
        </w:numPr>
        <w:tabs>
          <w:tab w:val="left" w:pos="1640"/>
          <w:tab w:val="left" w:pos="1641"/>
        </w:tabs>
        <w:spacing w:before="134" w:line="360" w:lineRule="auto"/>
        <w:ind w:right="1934"/>
        <w:jc w:val="both"/>
        <w:rPr>
          <w:rFonts w:ascii="Wingdings" w:hAnsi="Wingdings"/>
        </w:rPr>
      </w:pPr>
      <w:r>
        <w:t>make proper use of all appropriate safeguards, safety devices and personal protective equipment</w:t>
      </w:r>
    </w:p>
    <w:p w14:paraId="0BF0190B" w14:textId="77777777" w:rsidR="000A764C" w:rsidRDefault="000A764C" w:rsidP="0005134E">
      <w:pPr>
        <w:pStyle w:val="ListParagraph"/>
        <w:numPr>
          <w:ilvl w:val="1"/>
          <w:numId w:val="14"/>
        </w:numPr>
        <w:tabs>
          <w:tab w:val="left" w:pos="1640"/>
          <w:tab w:val="left" w:pos="1641"/>
        </w:tabs>
        <w:spacing w:before="0" w:line="267" w:lineRule="exact"/>
        <w:ind w:hanging="361"/>
        <w:jc w:val="both"/>
        <w:rPr>
          <w:rFonts w:ascii="Wingdings" w:hAnsi="Wingdings"/>
        </w:rPr>
      </w:pPr>
      <w:r>
        <w:t>follow agreed safe working practices and</w:t>
      </w:r>
      <w:r>
        <w:rPr>
          <w:spacing w:val="-5"/>
        </w:rPr>
        <w:t xml:space="preserve"> </w:t>
      </w:r>
      <w:r>
        <w:t>rules</w:t>
      </w:r>
    </w:p>
    <w:p w14:paraId="14FD7944"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report all known hazards, accidents and incidents as soon as</w:t>
      </w:r>
      <w:r>
        <w:rPr>
          <w:spacing w:val="-11"/>
        </w:rPr>
        <w:t xml:space="preserve"> </w:t>
      </w:r>
      <w:r>
        <w:t>possible.</w:t>
      </w:r>
    </w:p>
    <w:p w14:paraId="5B21D701" w14:textId="77777777" w:rsidR="000A764C" w:rsidRDefault="000A764C" w:rsidP="0005134E">
      <w:pPr>
        <w:pStyle w:val="BodyText"/>
        <w:spacing w:before="135" w:line="360" w:lineRule="auto"/>
        <w:ind w:left="920" w:right="1285"/>
        <w:jc w:val="both"/>
      </w:pPr>
      <w:r>
        <w:t>It is acknowledged that, in accordance with the Act, a worker may cease, or refuse to carry out work if they have a reasonable concern the work would expose the worker to a serious risk to their health or safety. The Act requires workers who cease work to notify the relevant manager that they have ceased unsafe work as soon as practicable after doing so. It also requires workers to remain available to carry out 'suitable alternative work'. This would not however require workers to remain at any place that poses a serious risk to their health or safety.</w:t>
      </w:r>
    </w:p>
    <w:p w14:paraId="3C422F22" w14:textId="77777777" w:rsidR="000A764C" w:rsidRDefault="000A764C" w:rsidP="0005134E">
      <w:pPr>
        <w:spacing w:line="360" w:lineRule="auto"/>
        <w:jc w:val="both"/>
        <w:sectPr w:rsidR="000A764C">
          <w:pgSz w:w="11910" w:h="16840"/>
          <w:pgMar w:top="1340" w:right="140" w:bottom="1200" w:left="520" w:header="0" w:footer="920" w:gutter="0"/>
          <w:cols w:space="720"/>
        </w:sectPr>
      </w:pPr>
    </w:p>
    <w:p w14:paraId="52170929" w14:textId="77777777" w:rsidR="000A764C" w:rsidRDefault="000A764C" w:rsidP="0005134E">
      <w:pPr>
        <w:pStyle w:val="Heading3"/>
        <w:spacing w:before="82"/>
        <w:jc w:val="both"/>
      </w:pPr>
      <w:bookmarkStart w:id="11" w:name="_Toc30492616"/>
      <w:r>
        <w:rPr>
          <w:color w:val="4E5E51"/>
        </w:rPr>
        <w:lastRenderedPageBreak/>
        <w:t>Contractors</w:t>
      </w:r>
      <w:bookmarkEnd w:id="11"/>
    </w:p>
    <w:p w14:paraId="58C7539E" w14:textId="77777777" w:rsidR="000A764C" w:rsidRDefault="000A764C" w:rsidP="0005134E">
      <w:pPr>
        <w:pStyle w:val="BodyText"/>
        <w:spacing w:before="119"/>
        <w:ind w:left="920"/>
        <w:jc w:val="both"/>
      </w:pPr>
      <w:r>
        <w:t>Contractors, sub-contractors and self-employed persons are defined as “workers” under the WHS</w:t>
      </w:r>
    </w:p>
    <w:p w14:paraId="71DFB98D" w14:textId="77777777" w:rsidR="000A764C" w:rsidRDefault="000A764C" w:rsidP="0005134E">
      <w:pPr>
        <w:pStyle w:val="BodyText"/>
        <w:spacing w:before="135"/>
        <w:ind w:left="920"/>
        <w:jc w:val="both"/>
      </w:pPr>
      <w:r>
        <w:t>Act if they carry out work in any capacity for BC. They are required to,</w:t>
      </w:r>
    </w:p>
    <w:p w14:paraId="2EDE384E"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comply with the requirements of the WHS</w:t>
      </w:r>
      <w:r>
        <w:rPr>
          <w:spacing w:val="-7"/>
        </w:rPr>
        <w:t xml:space="preserve"> </w:t>
      </w:r>
      <w:r>
        <w:t>legislation</w:t>
      </w:r>
    </w:p>
    <w:p w14:paraId="1E22D956" w14:textId="77777777" w:rsidR="000A764C" w:rsidRDefault="000A764C" w:rsidP="0005134E">
      <w:pPr>
        <w:pStyle w:val="ListParagraph"/>
        <w:numPr>
          <w:ilvl w:val="1"/>
          <w:numId w:val="14"/>
        </w:numPr>
        <w:tabs>
          <w:tab w:val="left" w:pos="1640"/>
          <w:tab w:val="left" w:pos="1641"/>
        </w:tabs>
        <w:spacing w:line="357" w:lineRule="auto"/>
        <w:ind w:right="1811"/>
        <w:jc w:val="both"/>
        <w:rPr>
          <w:rFonts w:ascii="Wingdings" w:hAnsi="Wingdings"/>
        </w:rPr>
      </w:pPr>
      <w:r>
        <w:t>have in place any work health and safety policies and programs required under state or Territory safety</w:t>
      </w:r>
      <w:r>
        <w:rPr>
          <w:spacing w:val="-3"/>
        </w:rPr>
        <w:t xml:space="preserve"> </w:t>
      </w:r>
      <w:r>
        <w:t>legislation</w:t>
      </w:r>
    </w:p>
    <w:p w14:paraId="39F87948" w14:textId="77777777" w:rsidR="000A764C" w:rsidRDefault="000A764C" w:rsidP="0005134E">
      <w:pPr>
        <w:pStyle w:val="ListParagraph"/>
        <w:numPr>
          <w:ilvl w:val="1"/>
          <w:numId w:val="14"/>
        </w:numPr>
        <w:tabs>
          <w:tab w:val="left" w:pos="1640"/>
          <w:tab w:val="left" w:pos="1641"/>
        </w:tabs>
        <w:spacing w:before="4"/>
        <w:ind w:hanging="361"/>
        <w:jc w:val="both"/>
        <w:rPr>
          <w:rFonts w:ascii="Wingdings" w:hAnsi="Wingdings"/>
        </w:rPr>
      </w:pPr>
      <w:r>
        <w:t>consult with BC about safety matters and comply with BC</w:t>
      </w:r>
      <w:r>
        <w:rPr>
          <w:spacing w:val="-13"/>
        </w:rPr>
        <w:t xml:space="preserve"> </w:t>
      </w:r>
      <w:r>
        <w:t>policies</w:t>
      </w:r>
    </w:p>
    <w:p w14:paraId="0C518C1C"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work safely and to include safety of staff and visitors in the</w:t>
      </w:r>
      <w:r>
        <w:rPr>
          <w:spacing w:val="-23"/>
        </w:rPr>
        <w:t xml:space="preserve"> </w:t>
      </w:r>
      <w:r>
        <w:t>plans</w:t>
      </w:r>
    </w:p>
    <w:p w14:paraId="2F78D68E" w14:textId="77777777" w:rsidR="000A764C" w:rsidRDefault="000A764C" w:rsidP="0005134E">
      <w:pPr>
        <w:pStyle w:val="BodyText"/>
        <w:spacing w:before="135" w:line="360" w:lineRule="auto"/>
        <w:ind w:left="920" w:right="1404"/>
        <w:jc w:val="both"/>
      </w:pPr>
      <w:r>
        <w:t>If any staff member believes that a contractor may be engaging in an unsafe work practice, they are required to report this issue to their manager.</w:t>
      </w:r>
    </w:p>
    <w:p w14:paraId="49CBCAE5" w14:textId="77777777" w:rsidR="000A764C" w:rsidRDefault="000A764C" w:rsidP="0005134E">
      <w:pPr>
        <w:pStyle w:val="BodyText"/>
        <w:spacing w:before="10"/>
        <w:ind w:left="0"/>
        <w:jc w:val="both"/>
        <w:rPr>
          <w:sz w:val="19"/>
        </w:rPr>
      </w:pPr>
    </w:p>
    <w:p w14:paraId="2A338DB5" w14:textId="77777777" w:rsidR="000A764C" w:rsidRDefault="000A764C" w:rsidP="0005134E">
      <w:pPr>
        <w:pStyle w:val="Heading3"/>
        <w:spacing w:before="1"/>
        <w:jc w:val="both"/>
      </w:pPr>
      <w:bookmarkStart w:id="12" w:name="_Toc30492617"/>
      <w:r>
        <w:rPr>
          <w:color w:val="4E5E51"/>
        </w:rPr>
        <w:t>Visitors</w:t>
      </w:r>
      <w:bookmarkEnd w:id="12"/>
    </w:p>
    <w:p w14:paraId="16D01C6B" w14:textId="62AE859E" w:rsidR="000A764C" w:rsidRDefault="000A764C" w:rsidP="0005134E">
      <w:pPr>
        <w:pStyle w:val="BodyText"/>
        <w:spacing w:before="118" w:line="357" w:lineRule="auto"/>
        <w:ind w:left="920" w:right="1364"/>
        <w:jc w:val="both"/>
      </w:pPr>
      <w:r>
        <w:t>Visitors and other person to BC also have responsibilities to abide by our workplace safety rules and procedures. These responsibilities include to,</w:t>
      </w:r>
    </w:p>
    <w:p w14:paraId="48DEE92C" w14:textId="77777777" w:rsidR="000A764C" w:rsidRDefault="000A764C" w:rsidP="0005134E">
      <w:pPr>
        <w:pStyle w:val="ListParagraph"/>
        <w:numPr>
          <w:ilvl w:val="1"/>
          <w:numId w:val="14"/>
        </w:numPr>
        <w:tabs>
          <w:tab w:val="left" w:pos="1640"/>
          <w:tab w:val="left" w:pos="1641"/>
        </w:tabs>
        <w:spacing w:before="4" w:line="360" w:lineRule="auto"/>
        <w:ind w:right="1502"/>
        <w:jc w:val="both"/>
        <w:rPr>
          <w:rFonts w:ascii="Wingdings" w:hAnsi="Wingdings"/>
        </w:rPr>
      </w:pPr>
      <w:r>
        <w:t>take reasonable care for their own health and safety and for the health and safety of other persons</w:t>
      </w:r>
    </w:p>
    <w:p w14:paraId="2AA40E95" w14:textId="77777777" w:rsidR="000A764C" w:rsidRDefault="000A764C" w:rsidP="0005134E">
      <w:pPr>
        <w:pStyle w:val="ListParagraph"/>
        <w:numPr>
          <w:ilvl w:val="1"/>
          <w:numId w:val="14"/>
        </w:numPr>
        <w:tabs>
          <w:tab w:val="left" w:pos="1640"/>
          <w:tab w:val="left" w:pos="1641"/>
        </w:tabs>
        <w:spacing w:before="1" w:line="360" w:lineRule="auto"/>
        <w:ind w:right="1470"/>
        <w:jc w:val="both"/>
        <w:rPr>
          <w:rFonts w:ascii="Wingdings" w:hAnsi="Wingdings"/>
        </w:rPr>
      </w:pPr>
      <w:r>
        <w:t>comply with so far as they are reasonably able, all reasonable safety directions provided by BC</w:t>
      </w:r>
      <w:r>
        <w:rPr>
          <w:spacing w:val="-1"/>
        </w:rPr>
        <w:t xml:space="preserve"> </w:t>
      </w:r>
      <w:r>
        <w:t>staff</w:t>
      </w:r>
    </w:p>
    <w:p w14:paraId="72D03C8C" w14:textId="77777777" w:rsidR="000A764C" w:rsidRDefault="000A764C" w:rsidP="0005134E">
      <w:pPr>
        <w:pStyle w:val="ListParagraph"/>
        <w:numPr>
          <w:ilvl w:val="1"/>
          <w:numId w:val="14"/>
        </w:numPr>
        <w:tabs>
          <w:tab w:val="left" w:pos="1640"/>
          <w:tab w:val="left" w:pos="1641"/>
        </w:tabs>
        <w:spacing w:before="1"/>
        <w:ind w:hanging="361"/>
        <w:jc w:val="both"/>
        <w:rPr>
          <w:rFonts w:ascii="Wingdings" w:hAnsi="Wingdings"/>
        </w:rPr>
      </w:pPr>
      <w:r>
        <w:t>report all safety related incidents to BC</w:t>
      </w:r>
      <w:r>
        <w:rPr>
          <w:spacing w:val="-4"/>
        </w:rPr>
        <w:t xml:space="preserve"> </w:t>
      </w:r>
      <w:r>
        <w:t>staff</w:t>
      </w:r>
    </w:p>
    <w:p w14:paraId="39AFBF92"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ensure adequate supervision of any accompanying</w:t>
      </w:r>
      <w:r>
        <w:rPr>
          <w:spacing w:val="-7"/>
        </w:rPr>
        <w:t xml:space="preserve"> </w:t>
      </w:r>
      <w:r>
        <w:t>children</w:t>
      </w:r>
    </w:p>
    <w:p w14:paraId="26550F7E" w14:textId="33CF2E7E" w:rsidR="000A764C" w:rsidRDefault="000A764C" w:rsidP="0005134E">
      <w:pPr>
        <w:pStyle w:val="ListParagraph"/>
        <w:numPr>
          <w:ilvl w:val="1"/>
          <w:numId w:val="14"/>
        </w:numPr>
        <w:tabs>
          <w:tab w:val="left" w:pos="1640"/>
          <w:tab w:val="left" w:pos="1641"/>
        </w:tabs>
        <w:spacing w:before="133"/>
        <w:ind w:hanging="361"/>
        <w:jc w:val="both"/>
        <w:rPr>
          <w:rFonts w:ascii="Wingdings" w:hAnsi="Wingdings"/>
        </w:rPr>
      </w:pPr>
      <w:r>
        <w:t>not to enter any restricted area without authorisation or</w:t>
      </w:r>
      <w:r>
        <w:rPr>
          <w:spacing w:val="-12"/>
        </w:rPr>
        <w:t xml:space="preserve"> </w:t>
      </w:r>
      <w:r>
        <w:t>escorts</w:t>
      </w:r>
    </w:p>
    <w:p w14:paraId="28402B3E" w14:textId="1C3D9463" w:rsidR="000A764C" w:rsidRDefault="000A764C" w:rsidP="0005134E">
      <w:pPr>
        <w:pStyle w:val="ListParagraph"/>
        <w:numPr>
          <w:ilvl w:val="1"/>
          <w:numId w:val="14"/>
        </w:numPr>
        <w:tabs>
          <w:tab w:val="left" w:pos="1640"/>
          <w:tab w:val="left" w:pos="1641"/>
        </w:tabs>
        <w:ind w:hanging="361"/>
        <w:jc w:val="both"/>
        <w:rPr>
          <w:rFonts w:ascii="Wingdings" w:hAnsi="Wingdings"/>
        </w:rPr>
      </w:pPr>
      <w:r>
        <w:t>not bring or consume alcohol or illegal drugs at work</w:t>
      </w:r>
      <w:r>
        <w:rPr>
          <w:spacing w:val="-9"/>
        </w:rPr>
        <w:t>places</w:t>
      </w:r>
    </w:p>
    <w:p w14:paraId="40C7B487" w14:textId="0A99F739"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not willfully or recklessly interfere with BC</w:t>
      </w:r>
      <w:r>
        <w:rPr>
          <w:spacing w:val="-8"/>
        </w:rPr>
        <w:t xml:space="preserve"> </w:t>
      </w:r>
      <w:r>
        <w:t>property</w:t>
      </w:r>
    </w:p>
    <w:p w14:paraId="48657210" w14:textId="77777777" w:rsidR="000A764C" w:rsidRDefault="000A764C" w:rsidP="0005134E">
      <w:pPr>
        <w:pStyle w:val="BodyText"/>
        <w:spacing w:before="8"/>
        <w:ind w:left="0"/>
        <w:jc w:val="both"/>
        <w:rPr>
          <w:sz w:val="30"/>
        </w:rPr>
      </w:pPr>
    </w:p>
    <w:p w14:paraId="76D5B38A" w14:textId="77777777" w:rsidR="000A764C" w:rsidRDefault="000A764C" w:rsidP="0005134E">
      <w:pPr>
        <w:pStyle w:val="Heading2"/>
        <w:jc w:val="both"/>
      </w:pPr>
      <w:bookmarkStart w:id="13" w:name="_Toc30492618"/>
      <w:r>
        <w:t>CONSULTATION AND COMMUNICATION ARRANGEMENTS</w:t>
      </w:r>
      <w:bookmarkEnd w:id="13"/>
    </w:p>
    <w:p w14:paraId="7F55AC44" w14:textId="77777777" w:rsidR="000A764C" w:rsidRDefault="000A764C" w:rsidP="0005134E">
      <w:pPr>
        <w:pStyle w:val="BodyText"/>
        <w:spacing w:before="240" w:line="360" w:lineRule="auto"/>
        <w:ind w:left="920" w:right="1664"/>
        <w:jc w:val="both"/>
      </w:pPr>
      <w:r>
        <w:t>Open communication between workers, volunteers and team leaders / managers is important to ensuring a safe workplace. Therefore, workers and volunteers are encouraged to,</w:t>
      </w:r>
    </w:p>
    <w:p w14:paraId="14BEA5B7" w14:textId="77777777" w:rsidR="000A764C" w:rsidRDefault="000A764C" w:rsidP="0005134E">
      <w:pPr>
        <w:pStyle w:val="ListParagraph"/>
        <w:numPr>
          <w:ilvl w:val="1"/>
          <w:numId w:val="14"/>
        </w:numPr>
        <w:tabs>
          <w:tab w:val="left" w:pos="1640"/>
          <w:tab w:val="left" w:pos="1641"/>
        </w:tabs>
        <w:spacing w:before="1"/>
        <w:ind w:hanging="361"/>
        <w:jc w:val="both"/>
        <w:rPr>
          <w:rFonts w:ascii="Wingdings" w:hAnsi="Wingdings"/>
        </w:rPr>
      </w:pPr>
      <w:r>
        <w:t>ask questions relating to</w:t>
      </w:r>
      <w:r>
        <w:rPr>
          <w:spacing w:val="-2"/>
        </w:rPr>
        <w:t xml:space="preserve"> </w:t>
      </w:r>
      <w:r>
        <w:t>WHS</w:t>
      </w:r>
    </w:p>
    <w:p w14:paraId="70E81E71"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bring up safety</w:t>
      </w:r>
      <w:r>
        <w:rPr>
          <w:spacing w:val="-4"/>
        </w:rPr>
        <w:t xml:space="preserve"> </w:t>
      </w:r>
      <w:r>
        <w:t>concerns</w:t>
      </w:r>
    </w:p>
    <w:p w14:paraId="13E4C166" w14:textId="77777777" w:rsidR="000A764C" w:rsidRDefault="000A764C" w:rsidP="0005134E">
      <w:pPr>
        <w:pStyle w:val="ListParagraph"/>
        <w:numPr>
          <w:ilvl w:val="1"/>
          <w:numId w:val="14"/>
        </w:numPr>
        <w:tabs>
          <w:tab w:val="left" w:pos="1640"/>
          <w:tab w:val="left" w:pos="1641"/>
        </w:tabs>
        <w:spacing w:before="132"/>
        <w:ind w:hanging="361"/>
        <w:jc w:val="both"/>
        <w:rPr>
          <w:rFonts w:ascii="Wingdings" w:hAnsi="Wingdings"/>
        </w:rPr>
      </w:pPr>
      <w:r>
        <w:t>make recommendations regarding</w:t>
      </w:r>
      <w:r>
        <w:rPr>
          <w:spacing w:val="-1"/>
        </w:rPr>
        <w:t xml:space="preserve"> </w:t>
      </w:r>
      <w:r>
        <w:t>WHS</w:t>
      </w:r>
    </w:p>
    <w:p w14:paraId="49DC32B5"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give regular</w:t>
      </w:r>
      <w:r>
        <w:rPr>
          <w:spacing w:val="-4"/>
        </w:rPr>
        <w:t xml:space="preserve"> </w:t>
      </w:r>
      <w:r>
        <w:t>feedback</w:t>
      </w:r>
    </w:p>
    <w:p w14:paraId="1F921CA0"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become involved in evaluation of safety</w:t>
      </w:r>
      <w:r>
        <w:rPr>
          <w:spacing w:val="-7"/>
        </w:rPr>
        <w:t xml:space="preserve"> </w:t>
      </w:r>
      <w:r>
        <w:t>issues</w:t>
      </w:r>
    </w:p>
    <w:p w14:paraId="4360FBEB"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participate in any WHS related problem-solving</w:t>
      </w:r>
      <w:r>
        <w:rPr>
          <w:spacing w:val="-4"/>
        </w:rPr>
        <w:t xml:space="preserve"> </w:t>
      </w:r>
      <w:r>
        <w:t>process.</w:t>
      </w:r>
    </w:p>
    <w:p w14:paraId="7AAD3F62" w14:textId="77777777" w:rsidR="000A764C" w:rsidRDefault="000A764C" w:rsidP="0005134E">
      <w:pPr>
        <w:pStyle w:val="BodyText"/>
        <w:spacing w:before="135"/>
        <w:ind w:left="920"/>
        <w:jc w:val="both"/>
      </w:pPr>
      <w:r>
        <w:t>It is important that workers and volunteers help shape decisions about WHS particularly when:</w:t>
      </w:r>
    </w:p>
    <w:p w14:paraId="63658AB6"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identifying hazards and assessing</w:t>
      </w:r>
      <w:r>
        <w:rPr>
          <w:spacing w:val="-4"/>
        </w:rPr>
        <w:t xml:space="preserve"> </w:t>
      </w:r>
      <w:r>
        <w:t>risks</w:t>
      </w:r>
    </w:p>
    <w:p w14:paraId="4987488D" w14:textId="77777777" w:rsidR="000A764C" w:rsidRDefault="000A764C" w:rsidP="0005134E">
      <w:pPr>
        <w:jc w:val="both"/>
        <w:rPr>
          <w:rFonts w:ascii="Wingdings" w:hAnsi="Wingdings"/>
        </w:rPr>
        <w:sectPr w:rsidR="000A764C">
          <w:pgSz w:w="11910" w:h="16840"/>
          <w:pgMar w:top="1340" w:right="140" w:bottom="1200" w:left="520" w:header="0" w:footer="920" w:gutter="0"/>
          <w:cols w:space="720"/>
        </w:sectPr>
      </w:pPr>
    </w:p>
    <w:p w14:paraId="65F71A4B" w14:textId="77777777" w:rsidR="000A764C" w:rsidRDefault="000A764C" w:rsidP="0005134E">
      <w:pPr>
        <w:pStyle w:val="ListParagraph"/>
        <w:numPr>
          <w:ilvl w:val="1"/>
          <w:numId w:val="14"/>
        </w:numPr>
        <w:tabs>
          <w:tab w:val="left" w:pos="1640"/>
          <w:tab w:val="left" w:pos="1641"/>
        </w:tabs>
        <w:spacing w:before="61"/>
        <w:ind w:hanging="361"/>
        <w:jc w:val="both"/>
        <w:rPr>
          <w:rFonts w:ascii="Wingdings" w:hAnsi="Wingdings"/>
        </w:rPr>
      </w:pPr>
      <w:r>
        <w:lastRenderedPageBreak/>
        <w:t>making decisions about ways to eliminate or minimise those hazards or</w:t>
      </w:r>
      <w:r>
        <w:rPr>
          <w:spacing w:val="-20"/>
        </w:rPr>
        <w:t xml:space="preserve"> </w:t>
      </w:r>
      <w:r>
        <w:t>risks</w:t>
      </w:r>
    </w:p>
    <w:p w14:paraId="53B89D9D"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proposing business changes that may affect the health and safety of</w:t>
      </w:r>
      <w:r>
        <w:rPr>
          <w:spacing w:val="-24"/>
        </w:rPr>
        <w:t xml:space="preserve"> </w:t>
      </w:r>
      <w:r>
        <w:t>workers</w:t>
      </w:r>
    </w:p>
    <w:p w14:paraId="6C837F3A"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purchasing of new equipment or</w:t>
      </w:r>
      <w:r>
        <w:rPr>
          <w:spacing w:val="-3"/>
        </w:rPr>
        <w:t xml:space="preserve"> </w:t>
      </w:r>
      <w:r>
        <w:t>substances</w:t>
      </w:r>
    </w:p>
    <w:p w14:paraId="0BB4C331"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developing or changing job tasks or safety</w:t>
      </w:r>
      <w:r>
        <w:rPr>
          <w:spacing w:val="-15"/>
        </w:rPr>
        <w:t xml:space="preserve"> </w:t>
      </w:r>
      <w:r>
        <w:t>procedures.</w:t>
      </w:r>
    </w:p>
    <w:p w14:paraId="30B0F0AA" w14:textId="77777777" w:rsidR="000A764C" w:rsidRPr="000A764C" w:rsidRDefault="000A764C" w:rsidP="0005134E">
      <w:pPr>
        <w:pStyle w:val="ListParagraph"/>
        <w:numPr>
          <w:ilvl w:val="1"/>
          <w:numId w:val="14"/>
        </w:numPr>
        <w:tabs>
          <w:tab w:val="left" w:pos="1640"/>
          <w:tab w:val="left" w:pos="1641"/>
        </w:tabs>
        <w:spacing w:before="132" w:line="360" w:lineRule="auto"/>
        <w:ind w:right="1596"/>
        <w:jc w:val="both"/>
        <w:rPr>
          <w:rFonts w:ascii="Wingdings" w:hAnsi="Wingdings"/>
        </w:rPr>
      </w:pPr>
      <w:r w:rsidRPr="000A764C">
        <w:t>All workers and volunteers belong to a team and are encouraged to raise any work health and safety concerns they may have with their team leader / manager and/or Health and Safety Representatives</w:t>
      </w:r>
      <w:r w:rsidRPr="000A764C">
        <w:rPr>
          <w:spacing w:val="-4"/>
        </w:rPr>
        <w:t xml:space="preserve"> </w:t>
      </w:r>
      <w:r w:rsidRPr="000A764C">
        <w:t>(HSR).</w:t>
      </w:r>
    </w:p>
    <w:p w14:paraId="0F0D76A3" w14:textId="77777777" w:rsidR="000A764C" w:rsidRDefault="000A764C" w:rsidP="0005134E">
      <w:pPr>
        <w:pStyle w:val="BodyText"/>
        <w:spacing w:before="10"/>
        <w:ind w:left="0"/>
        <w:jc w:val="both"/>
        <w:rPr>
          <w:sz w:val="19"/>
        </w:rPr>
      </w:pPr>
    </w:p>
    <w:p w14:paraId="128D0CA1" w14:textId="77777777" w:rsidR="000A764C" w:rsidRDefault="000A764C" w:rsidP="0005134E">
      <w:pPr>
        <w:pStyle w:val="Heading3"/>
        <w:spacing w:before="1"/>
        <w:jc w:val="both"/>
      </w:pPr>
      <w:bookmarkStart w:id="14" w:name="_Toc30492619"/>
      <w:r>
        <w:rPr>
          <w:color w:val="4E5E51"/>
        </w:rPr>
        <w:t>Health and Safety Representatives</w:t>
      </w:r>
      <w:bookmarkEnd w:id="14"/>
    </w:p>
    <w:p w14:paraId="482A45EB" w14:textId="77777777" w:rsidR="000A764C" w:rsidRDefault="000A764C" w:rsidP="0005134E">
      <w:pPr>
        <w:pStyle w:val="BodyText"/>
        <w:spacing w:before="118" w:line="360" w:lineRule="auto"/>
        <w:ind w:left="920" w:right="1362"/>
        <w:jc w:val="both"/>
      </w:pPr>
      <w:r>
        <w:t>HSRs are elected by members of a team to represent the interests of that work group in matters relating to work health and safety. HSRs must undertake approved training to exercise their powers, and may,</w:t>
      </w:r>
    </w:p>
    <w:p w14:paraId="18C92283" w14:textId="77777777" w:rsidR="000A764C" w:rsidRDefault="000A764C" w:rsidP="0005134E">
      <w:pPr>
        <w:pStyle w:val="ListParagraph"/>
        <w:numPr>
          <w:ilvl w:val="1"/>
          <w:numId w:val="14"/>
        </w:numPr>
        <w:tabs>
          <w:tab w:val="left" w:pos="1640"/>
          <w:tab w:val="left" w:pos="1641"/>
        </w:tabs>
        <w:spacing w:before="0" w:line="268" w:lineRule="exact"/>
        <w:ind w:hanging="361"/>
        <w:jc w:val="both"/>
        <w:rPr>
          <w:rFonts w:ascii="Wingdings" w:hAnsi="Wingdings"/>
        </w:rPr>
      </w:pPr>
      <w:r>
        <w:t>consult with workers / volunteers on a regular</w:t>
      </w:r>
      <w:r>
        <w:rPr>
          <w:spacing w:val="-13"/>
        </w:rPr>
        <w:t xml:space="preserve"> </w:t>
      </w:r>
      <w:r>
        <w:t>basis</w:t>
      </w:r>
    </w:p>
    <w:p w14:paraId="773DC2C5"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inspect a work area as</w:t>
      </w:r>
      <w:r>
        <w:rPr>
          <w:spacing w:val="-3"/>
        </w:rPr>
        <w:t xml:space="preserve"> </w:t>
      </w:r>
      <w:r>
        <w:t>required</w:t>
      </w:r>
    </w:p>
    <w:p w14:paraId="1765EED6"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participate in workplace accident and incident investigations as</w:t>
      </w:r>
      <w:r>
        <w:rPr>
          <w:spacing w:val="-8"/>
        </w:rPr>
        <w:t xml:space="preserve"> </w:t>
      </w:r>
      <w:r>
        <w:t>required</w:t>
      </w:r>
    </w:p>
    <w:p w14:paraId="3C88578B" w14:textId="468263BF"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participate in any change management discussion’s that may affect the health and</w:t>
      </w:r>
      <w:r>
        <w:rPr>
          <w:spacing w:val="-12"/>
        </w:rPr>
        <w:t xml:space="preserve"> </w:t>
      </w:r>
      <w:r>
        <w:t>safety</w:t>
      </w:r>
    </w:p>
    <w:p w14:paraId="55933421"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provide advice to team leaders / managers on the welfare of their</w:t>
      </w:r>
      <w:r>
        <w:rPr>
          <w:spacing w:val="-9"/>
        </w:rPr>
        <w:t xml:space="preserve"> </w:t>
      </w:r>
      <w:r>
        <w:t>group.</w:t>
      </w:r>
    </w:p>
    <w:p w14:paraId="0B43BE84" w14:textId="77777777" w:rsidR="000A764C" w:rsidRDefault="000A764C" w:rsidP="0005134E">
      <w:pPr>
        <w:pStyle w:val="BodyText"/>
        <w:ind w:left="0"/>
        <w:jc w:val="both"/>
        <w:rPr>
          <w:sz w:val="24"/>
        </w:rPr>
      </w:pPr>
    </w:p>
    <w:p w14:paraId="40F09057" w14:textId="77777777" w:rsidR="000A764C" w:rsidRDefault="000A764C" w:rsidP="0005134E">
      <w:pPr>
        <w:pStyle w:val="BodyText"/>
        <w:spacing w:before="1"/>
        <w:ind w:left="0"/>
        <w:jc w:val="both"/>
        <w:rPr>
          <w:sz w:val="20"/>
        </w:rPr>
      </w:pPr>
    </w:p>
    <w:p w14:paraId="67DE30E5" w14:textId="77777777" w:rsidR="000A764C" w:rsidRDefault="000A764C" w:rsidP="0005134E">
      <w:pPr>
        <w:pStyle w:val="BodyText"/>
        <w:spacing w:line="360" w:lineRule="auto"/>
        <w:ind w:left="920" w:right="1363"/>
        <w:jc w:val="both"/>
      </w:pPr>
      <w:r>
        <w:t>HSRs cannot exercise their powers under the Act unless they are trained. HSRs are not liable for acts or omissions that are undertaken in good faith. HSRs are not entitled to personal or medical information about a worker without their consent unless that information is of a general form that does not identify workers specifically.</w:t>
      </w:r>
    </w:p>
    <w:p w14:paraId="5206B27B" w14:textId="77777777" w:rsidR="000A764C" w:rsidRDefault="000A764C" w:rsidP="0005134E">
      <w:pPr>
        <w:pStyle w:val="BodyText"/>
        <w:spacing w:before="8"/>
        <w:ind w:left="0"/>
        <w:jc w:val="both"/>
        <w:rPr>
          <w:sz w:val="19"/>
        </w:rPr>
      </w:pPr>
    </w:p>
    <w:p w14:paraId="65FA0B19" w14:textId="77777777" w:rsidR="000A764C" w:rsidRDefault="000A764C" w:rsidP="0005134E">
      <w:pPr>
        <w:pStyle w:val="Heading3"/>
        <w:jc w:val="both"/>
      </w:pPr>
      <w:bookmarkStart w:id="15" w:name="_Toc30492620"/>
      <w:r>
        <w:rPr>
          <w:color w:val="4E5E51"/>
        </w:rPr>
        <w:t>Health and Safety Committee</w:t>
      </w:r>
      <w:bookmarkEnd w:id="15"/>
    </w:p>
    <w:p w14:paraId="4488A5EF" w14:textId="3809166F" w:rsidR="000A764C" w:rsidRDefault="000A764C" w:rsidP="0005134E">
      <w:pPr>
        <w:pStyle w:val="BodyText"/>
        <w:spacing w:before="119" w:line="360" w:lineRule="auto"/>
        <w:ind w:left="920" w:right="1327"/>
        <w:jc w:val="both"/>
      </w:pPr>
      <w:r>
        <w:t xml:space="preserve">Health and safety committees provide the forum for the constructive discussion of measures to assure health and safety in the </w:t>
      </w:r>
      <w:r w:rsidR="003A04A1">
        <w:t>workplace</w:t>
      </w:r>
      <w:r>
        <w:t>. At BC the health and safety committee will meet quarterly and facilitate co-operation between the PCBU and workers in the instigation, development and implementation of WHS policies and procedures. They will,</w:t>
      </w:r>
    </w:p>
    <w:p w14:paraId="49529239" w14:textId="77777777" w:rsidR="000A764C" w:rsidRDefault="000A764C" w:rsidP="0005134E">
      <w:pPr>
        <w:pStyle w:val="ListParagraph"/>
        <w:numPr>
          <w:ilvl w:val="1"/>
          <w:numId w:val="14"/>
        </w:numPr>
        <w:tabs>
          <w:tab w:val="left" w:pos="1640"/>
          <w:tab w:val="left" w:pos="1641"/>
        </w:tabs>
        <w:spacing w:before="0" w:line="268" w:lineRule="exact"/>
        <w:ind w:hanging="361"/>
        <w:jc w:val="both"/>
        <w:rPr>
          <w:rFonts w:ascii="Wingdings" w:hAnsi="Wingdings"/>
        </w:rPr>
      </w:pPr>
      <w:r>
        <w:t>assist in developing standards, rules and procedures relating to health and</w:t>
      </w:r>
      <w:r>
        <w:rPr>
          <w:spacing w:val="-11"/>
        </w:rPr>
        <w:t xml:space="preserve"> </w:t>
      </w:r>
      <w:r>
        <w:t>safety</w:t>
      </w:r>
    </w:p>
    <w:p w14:paraId="7FC06AB9"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consult with workers / volunteers regarding their WHS</w:t>
      </w:r>
      <w:r>
        <w:rPr>
          <w:spacing w:val="-13"/>
        </w:rPr>
        <w:t xml:space="preserve"> </w:t>
      </w:r>
      <w:r>
        <w:t>concerns</w:t>
      </w:r>
    </w:p>
    <w:p w14:paraId="13CB2921" w14:textId="77777777" w:rsidR="000A764C" w:rsidRDefault="000A764C" w:rsidP="0005134E">
      <w:pPr>
        <w:pStyle w:val="ListParagraph"/>
        <w:numPr>
          <w:ilvl w:val="1"/>
          <w:numId w:val="14"/>
        </w:numPr>
        <w:tabs>
          <w:tab w:val="left" w:pos="1640"/>
          <w:tab w:val="left" w:pos="1641"/>
        </w:tabs>
        <w:spacing w:line="360" w:lineRule="auto"/>
        <w:ind w:right="1310"/>
        <w:jc w:val="both"/>
        <w:rPr>
          <w:rFonts w:ascii="Wingdings" w:hAnsi="Wingdings"/>
        </w:rPr>
      </w:pPr>
      <w:r>
        <w:t>consult with management regarding worker / volunteer WHS concerns including change that may influence WHS more</w:t>
      </w:r>
      <w:r>
        <w:rPr>
          <w:spacing w:val="-7"/>
        </w:rPr>
        <w:t xml:space="preserve"> </w:t>
      </w:r>
      <w:r>
        <w:t>broadly</w:t>
      </w:r>
    </w:p>
    <w:p w14:paraId="73F59C72" w14:textId="77777777" w:rsidR="000A764C" w:rsidRDefault="000A764C" w:rsidP="0005134E">
      <w:pPr>
        <w:pStyle w:val="ListParagraph"/>
        <w:numPr>
          <w:ilvl w:val="1"/>
          <w:numId w:val="14"/>
        </w:numPr>
        <w:tabs>
          <w:tab w:val="left" w:pos="1640"/>
          <w:tab w:val="left" w:pos="1641"/>
        </w:tabs>
        <w:spacing w:before="1"/>
        <w:ind w:hanging="361"/>
        <w:jc w:val="both"/>
        <w:rPr>
          <w:rFonts w:ascii="Wingdings" w:hAnsi="Wingdings"/>
        </w:rPr>
      </w:pPr>
      <w:r>
        <w:t>ensure the conduct of regular workplace</w:t>
      </w:r>
      <w:r>
        <w:rPr>
          <w:spacing w:val="-9"/>
        </w:rPr>
        <w:t xml:space="preserve"> </w:t>
      </w:r>
      <w:r>
        <w:t>inspections.</w:t>
      </w:r>
    </w:p>
    <w:p w14:paraId="307FA9DE" w14:textId="77777777" w:rsidR="000A764C" w:rsidRDefault="000A764C" w:rsidP="0005134E">
      <w:pPr>
        <w:pStyle w:val="ListParagraph"/>
        <w:numPr>
          <w:ilvl w:val="1"/>
          <w:numId w:val="14"/>
        </w:numPr>
        <w:tabs>
          <w:tab w:val="left" w:pos="1640"/>
          <w:tab w:val="left" w:pos="1641"/>
        </w:tabs>
        <w:spacing w:line="357" w:lineRule="auto"/>
        <w:ind w:right="1677"/>
        <w:jc w:val="both"/>
        <w:rPr>
          <w:rFonts w:ascii="Wingdings" w:hAnsi="Wingdings"/>
        </w:rPr>
      </w:pPr>
      <w:r>
        <w:t>minutes of the latest Health and Safety Committee meeting will be made available for all workers / volunteers to</w:t>
      </w:r>
      <w:r>
        <w:rPr>
          <w:spacing w:val="-4"/>
        </w:rPr>
        <w:t xml:space="preserve"> </w:t>
      </w:r>
      <w:r>
        <w:t>review.</w:t>
      </w:r>
    </w:p>
    <w:p w14:paraId="2CA46538" w14:textId="77777777" w:rsidR="000A764C" w:rsidRDefault="000A764C" w:rsidP="0005134E">
      <w:pPr>
        <w:spacing w:line="357" w:lineRule="auto"/>
        <w:jc w:val="both"/>
        <w:rPr>
          <w:rFonts w:ascii="Wingdings" w:hAnsi="Wingdings"/>
        </w:rPr>
        <w:sectPr w:rsidR="000A764C">
          <w:pgSz w:w="11910" w:h="16840"/>
          <w:pgMar w:top="1360" w:right="140" w:bottom="1200" w:left="520" w:header="0" w:footer="920" w:gutter="0"/>
          <w:cols w:space="720"/>
        </w:sectPr>
      </w:pPr>
    </w:p>
    <w:p w14:paraId="39CBD855" w14:textId="77777777" w:rsidR="000A764C" w:rsidRDefault="000A764C" w:rsidP="0005134E">
      <w:pPr>
        <w:pStyle w:val="Heading2"/>
        <w:spacing w:before="80"/>
        <w:jc w:val="both"/>
      </w:pPr>
      <w:bookmarkStart w:id="16" w:name="_Toc30492621"/>
      <w:r>
        <w:lastRenderedPageBreak/>
        <w:t>TRAINING</w:t>
      </w:r>
      <w:bookmarkEnd w:id="16"/>
    </w:p>
    <w:p w14:paraId="5C36F730" w14:textId="77777777" w:rsidR="000A764C" w:rsidRDefault="000A764C" w:rsidP="0005134E">
      <w:pPr>
        <w:pStyle w:val="BodyText"/>
        <w:spacing w:before="241" w:line="360" w:lineRule="auto"/>
        <w:ind w:left="920" w:right="1435"/>
        <w:jc w:val="both"/>
      </w:pPr>
      <w:r>
        <w:t>The office Manager will conduct a training needs analysis and arrange for appropriate WHS training to be undertaken by workers as required. Where required BC workers / volunteers are to demonstrate their competencies to perform required task safely. In tasks with a high potential for injury, a separate documented assessment of a person's competency may be undertaken. As a guide, competency assessments should be signed and dated by the assessor/assessee and contain the following elements,</w:t>
      </w:r>
    </w:p>
    <w:p w14:paraId="43B5E320" w14:textId="3C2E7B98" w:rsidR="000A764C" w:rsidRDefault="000A764C" w:rsidP="0005134E">
      <w:pPr>
        <w:pStyle w:val="ListParagraph"/>
        <w:numPr>
          <w:ilvl w:val="1"/>
          <w:numId w:val="14"/>
        </w:numPr>
        <w:tabs>
          <w:tab w:val="left" w:pos="1640"/>
          <w:tab w:val="left" w:pos="1641"/>
        </w:tabs>
        <w:spacing w:before="0"/>
        <w:ind w:hanging="361"/>
        <w:jc w:val="both"/>
        <w:rPr>
          <w:rFonts w:ascii="Wingdings" w:hAnsi="Wingdings"/>
        </w:rPr>
      </w:pPr>
      <w:r>
        <w:t>task or equipment</w:t>
      </w:r>
      <w:r>
        <w:rPr>
          <w:spacing w:val="-5"/>
        </w:rPr>
        <w:t xml:space="preserve"> </w:t>
      </w:r>
      <w:r>
        <w:t>description</w:t>
      </w:r>
    </w:p>
    <w:p w14:paraId="33D711AD"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information on licenses held (or other relevant</w:t>
      </w:r>
      <w:r>
        <w:rPr>
          <w:spacing w:val="-12"/>
        </w:rPr>
        <w:t xml:space="preserve"> </w:t>
      </w:r>
      <w:r>
        <w:t>qualifications)</w:t>
      </w:r>
    </w:p>
    <w:p w14:paraId="5CCDE586"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a checklist containing the essential competencies that were demonstrated,</w:t>
      </w:r>
      <w:r>
        <w:rPr>
          <w:spacing w:val="-14"/>
        </w:rPr>
        <w:t xml:space="preserve"> </w:t>
      </w:r>
      <w:r>
        <w:t>and</w:t>
      </w:r>
    </w:p>
    <w:p w14:paraId="61EB310D"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comments or confirmation that the competency was</w:t>
      </w:r>
      <w:r>
        <w:rPr>
          <w:spacing w:val="-12"/>
        </w:rPr>
        <w:t xml:space="preserve"> </w:t>
      </w:r>
      <w:r>
        <w:t>met</w:t>
      </w:r>
    </w:p>
    <w:p w14:paraId="16C5A4BB" w14:textId="77777777" w:rsidR="000A764C" w:rsidRDefault="000A764C" w:rsidP="0005134E">
      <w:pPr>
        <w:pStyle w:val="BodyText"/>
        <w:spacing w:before="135"/>
        <w:ind w:left="920"/>
        <w:jc w:val="both"/>
      </w:pPr>
      <w:r>
        <w:t>BC is committed to developing a suite of competencies to deal with all safety sensitive work tasks.</w:t>
      </w:r>
    </w:p>
    <w:p w14:paraId="374D47B7" w14:textId="77777777" w:rsidR="000A764C" w:rsidRDefault="000A764C" w:rsidP="0005134E">
      <w:pPr>
        <w:pStyle w:val="BodyText"/>
        <w:spacing w:before="5"/>
        <w:ind w:left="0"/>
        <w:jc w:val="both"/>
        <w:rPr>
          <w:sz w:val="30"/>
        </w:rPr>
      </w:pPr>
    </w:p>
    <w:p w14:paraId="2AC510A6" w14:textId="77777777" w:rsidR="000A764C" w:rsidRDefault="000A764C" w:rsidP="0005134E">
      <w:pPr>
        <w:pStyle w:val="Heading2"/>
        <w:jc w:val="both"/>
      </w:pPr>
      <w:bookmarkStart w:id="17" w:name="_Toc30492622"/>
      <w:r>
        <w:t>WHS RISK ASSESSMENT</w:t>
      </w:r>
      <w:bookmarkEnd w:id="17"/>
    </w:p>
    <w:p w14:paraId="651C699F" w14:textId="77777777" w:rsidR="000A764C" w:rsidRDefault="000A764C" w:rsidP="0005134E">
      <w:pPr>
        <w:pStyle w:val="BodyText"/>
        <w:spacing w:before="243" w:line="360" w:lineRule="auto"/>
        <w:ind w:left="920" w:right="1537"/>
        <w:jc w:val="both"/>
      </w:pPr>
      <w:r>
        <w:t>The purpose of any WHS risk assessment is to ensure that, for any identified hazards, appropriate control measures are implemented to protect workers, contractors and visitors from risks to their health, safety and welfare. Control measures for WHS hazards should be implemented as required using the following hierarchy of control, in order of preference these measures relate to,</w:t>
      </w:r>
    </w:p>
    <w:p w14:paraId="0E0CF73E" w14:textId="77777777" w:rsidR="000A764C" w:rsidRDefault="000A764C" w:rsidP="0005134E">
      <w:pPr>
        <w:pStyle w:val="ListParagraph"/>
        <w:numPr>
          <w:ilvl w:val="1"/>
          <w:numId w:val="14"/>
        </w:numPr>
        <w:tabs>
          <w:tab w:val="left" w:pos="1640"/>
          <w:tab w:val="left" w:pos="1641"/>
        </w:tabs>
        <w:spacing w:before="0" w:line="268" w:lineRule="exact"/>
        <w:ind w:hanging="361"/>
        <w:jc w:val="both"/>
        <w:rPr>
          <w:rFonts w:ascii="Wingdings" w:hAnsi="Wingdings"/>
        </w:rPr>
      </w:pPr>
      <w:r>
        <w:t>elimination (removal of the</w:t>
      </w:r>
      <w:r>
        <w:rPr>
          <w:spacing w:val="-7"/>
        </w:rPr>
        <w:t xml:space="preserve"> </w:t>
      </w:r>
      <w:r>
        <w:t>hazard)</w:t>
      </w:r>
    </w:p>
    <w:p w14:paraId="2275D061" w14:textId="77777777" w:rsidR="000A764C" w:rsidRDefault="000A764C" w:rsidP="0005134E">
      <w:pPr>
        <w:pStyle w:val="ListParagraph"/>
        <w:numPr>
          <w:ilvl w:val="1"/>
          <w:numId w:val="14"/>
        </w:numPr>
        <w:tabs>
          <w:tab w:val="left" w:pos="1640"/>
          <w:tab w:val="left" w:pos="1641"/>
        </w:tabs>
        <w:spacing w:line="360" w:lineRule="auto"/>
        <w:ind w:right="1840"/>
        <w:jc w:val="both"/>
        <w:rPr>
          <w:rFonts w:ascii="Wingdings" w:hAnsi="Wingdings"/>
        </w:rPr>
      </w:pPr>
      <w:r>
        <w:t>substitution (substitute the hazard for something which is less hazardous e.g. replace a hazardous chemical with one within is not</w:t>
      </w:r>
      <w:r>
        <w:rPr>
          <w:spacing w:val="-11"/>
        </w:rPr>
        <w:t xml:space="preserve"> </w:t>
      </w:r>
      <w:r>
        <w:t>hazardous)</w:t>
      </w:r>
    </w:p>
    <w:p w14:paraId="1CC7DE53" w14:textId="77777777" w:rsidR="000A764C" w:rsidRDefault="000A764C" w:rsidP="0005134E">
      <w:pPr>
        <w:pStyle w:val="ListParagraph"/>
        <w:numPr>
          <w:ilvl w:val="1"/>
          <w:numId w:val="14"/>
        </w:numPr>
        <w:tabs>
          <w:tab w:val="left" w:pos="1640"/>
          <w:tab w:val="left" w:pos="1641"/>
        </w:tabs>
        <w:spacing w:before="0" w:line="357" w:lineRule="auto"/>
        <w:ind w:right="1633"/>
        <w:jc w:val="both"/>
        <w:rPr>
          <w:rFonts w:ascii="Wingdings" w:hAnsi="Wingdings"/>
        </w:rPr>
      </w:pPr>
      <w:r>
        <w:t>isolation (isolate the hazard from people e.g. place a noisy piece of equipment in another location)</w:t>
      </w:r>
    </w:p>
    <w:p w14:paraId="3AA8DBC3" w14:textId="77777777" w:rsidR="000A764C" w:rsidRDefault="000A764C" w:rsidP="0005134E">
      <w:pPr>
        <w:pStyle w:val="ListParagraph"/>
        <w:numPr>
          <w:ilvl w:val="1"/>
          <w:numId w:val="14"/>
        </w:numPr>
        <w:tabs>
          <w:tab w:val="left" w:pos="1640"/>
          <w:tab w:val="left" w:pos="1641"/>
        </w:tabs>
        <w:spacing w:before="4"/>
        <w:ind w:hanging="361"/>
        <w:jc w:val="both"/>
        <w:rPr>
          <w:rFonts w:ascii="Wingdings" w:hAnsi="Wingdings"/>
        </w:rPr>
      </w:pPr>
      <w:r>
        <w:t>engineering (e.g. guarding on</w:t>
      </w:r>
      <w:r>
        <w:rPr>
          <w:spacing w:val="-9"/>
        </w:rPr>
        <w:t xml:space="preserve"> </w:t>
      </w:r>
      <w:r>
        <w:t>machinery)</w:t>
      </w:r>
    </w:p>
    <w:p w14:paraId="7B0397DC" w14:textId="77777777" w:rsidR="000A764C" w:rsidRDefault="000A764C" w:rsidP="0005134E">
      <w:pPr>
        <w:pStyle w:val="ListParagraph"/>
        <w:numPr>
          <w:ilvl w:val="1"/>
          <w:numId w:val="14"/>
        </w:numPr>
        <w:tabs>
          <w:tab w:val="left" w:pos="1640"/>
          <w:tab w:val="left" w:pos="1641"/>
        </w:tabs>
        <w:ind w:hanging="361"/>
        <w:jc w:val="both"/>
        <w:rPr>
          <w:rFonts w:ascii="Wingdings" w:hAnsi="Wingdings"/>
        </w:rPr>
      </w:pPr>
      <w:r>
        <w:t>administrative (e.g. provision of training, policies and procedures,</w:t>
      </w:r>
      <w:r>
        <w:rPr>
          <w:spacing w:val="-11"/>
        </w:rPr>
        <w:t xml:space="preserve"> </w:t>
      </w:r>
      <w:r>
        <w:t>signage)</w:t>
      </w:r>
    </w:p>
    <w:p w14:paraId="53E5D2D3" w14:textId="77777777" w:rsidR="000A764C" w:rsidRDefault="000A764C" w:rsidP="0005134E">
      <w:pPr>
        <w:pStyle w:val="ListParagraph"/>
        <w:numPr>
          <w:ilvl w:val="1"/>
          <w:numId w:val="14"/>
        </w:numPr>
        <w:tabs>
          <w:tab w:val="left" w:pos="1640"/>
          <w:tab w:val="left" w:pos="1641"/>
        </w:tabs>
        <w:spacing w:before="134"/>
        <w:ind w:hanging="361"/>
        <w:jc w:val="both"/>
        <w:rPr>
          <w:rFonts w:ascii="Wingdings" w:hAnsi="Wingdings"/>
        </w:rPr>
      </w:pPr>
      <w:r>
        <w:t>personal protective equipment (e.g. use of hearing, eye protection, high visibility</w:t>
      </w:r>
      <w:r>
        <w:rPr>
          <w:spacing w:val="-13"/>
        </w:rPr>
        <w:t xml:space="preserve"> </w:t>
      </w:r>
      <w:r>
        <w:t>vests).</w:t>
      </w:r>
    </w:p>
    <w:p w14:paraId="32D5C4E4" w14:textId="77777777" w:rsidR="000A764C" w:rsidRDefault="000A764C" w:rsidP="0005134E">
      <w:pPr>
        <w:pStyle w:val="BodyText"/>
        <w:spacing w:before="1"/>
        <w:ind w:left="0"/>
        <w:jc w:val="both"/>
        <w:rPr>
          <w:sz w:val="33"/>
        </w:rPr>
      </w:pPr>
    </w:p>
    <w:p w14:paraId="4DEF294E" w14:textId="77777777" w:rsidR="000A764C" w:rsidRDefault="000A764C" w:rsidP="0005134E">
      <w:pPr>
        <w:pStyle w:val="BodyText"/>
        <w:spacing w:line="360" w:lineRule="auto"/>
        <w:ind w:left="920" w:right="1504"/>
        <w:jc w:val="both"/>
      </w:pPr>
      <w:r>
        <w:t>Outcomes of risk assessments will be documented, and the control measures reviewed at least annually or earlier should a task or activity be the subject of a WHS incident or a change of process or requirement. Current risk assessments will ensure that the goal of eliminating or minimising the risk workers may be exposed to has been achieved.</w:t>
      </w:r>
    </w:p>
    <w:p w14:paraId="6B10844D" w14:textId="77777777" w:rsidR="000A764C" w:rsidRDefault="000A764C" w:rsidP="0005134E">
      <w:pPr>
        <w:spacing w:line="360" w:lineRule="auto"/>
        <w:jc w:val="both"/>
        <w:sectPr w:rsidR="000A764C">
          <w:pgSz w:w="11910" w:h="16840"/>
          <w:pgMar w:top="1340" w:right="140" w:bottom="1200" w:left="520" w:header="0" w:footer="920" w:gutter="0"/>
          <w:cols w:space="720"/>
        </w:sectPr>
      </w:pPr>
    </w:p>
    <w:p w14:paraId="35FD82C8" w14:textId="77777777" w:rsidR="000A764C" w:rsidRDefault="000A764C" w:rsidP="0005134E">
      <w:pPr>
        <w:pStyle w:val="BodyText"/>
        <w:spacing w:before="8"/>
        <w:ind w:left="0"/>
        <w:jc w:val="both"/>
        <w:rPr>
          <w:sz w:val="19"/>
        </w:rPr>
      </w:pPr>
      <w:bookmarkStart w:id="18" w:name="_bookmark18"/>
      <w:bookmarkEnd w:id="18"/>
    </w:p>
    <w:p w14:paraId="02E38C4C" w14:textId="796F30D7" w:rsidR="000A764C" w:rsidRPr="003A04A1" w:rsidRDefault="000A764C" w:rsidP="0005134E">
      <w:pPr>
        <w:pStyle w:val="BodyText"/>
        <w:spacing w:before="1" w:line="360" w:lineRule="auto"/>
        <w:ind w:left="0" w:right="1296"/>
        <w:jc w:val="both"/>
        <w:rPr>
          <w:rFonts w:ascii="Arial" w:hAnsi="Arial" w:cs="Arial"/>
          <w:sz w:val="28"/>
          <w:szCs w:val="28"/>
        </w:rPr>
      </w:pPr>
      <w:bookmarkStart w:id="19" w:name="_bookmark19"/>
      <w:bookmarkStart w:id="20" w:name="_bookmark20"/>
      <w:bookmarkEnd w:id="19"/>
      <w:bookmarkEnd w:id="20"/>
      <w:r w:rsidRPr="003A04A1">
        <w:rPr>
          <w:rFonts w:ascii="Arial" w:hAnsi="Arial" w:cs="Arial"/>
          <w:sz w:val="28"/>
          <w:szCs w:val="28"/>
        </w:rPr>
        <w:t>WHS ISSUE RESOLUTION</w:t>
      </w:r>
    </w:p>
    <w:p w14:paraId="075C88C1" w14:textId="2896BBCB" w:rsidR="000A764C" w:rsidRDefault="000A764C" w:rsidP="0005134E">
      <w:pPr>
        <w:pStyle w:val="BodyText"/>
        <w:spacing w:before="240" w:line="360" w:lineRule="auto"/>
        <w:ind w:left="0" w:right="95"/>
        <w:jc w:val="both"/>
      </w:pPr>
      <w:r>
        <w:t>Wherever possible, any WHS concerns will be resolved through consultation between workers / volunteers, their representatives and/or their manager. If the concern cannot be resolved, then it can be referred to the office Manager for resolution. Ultimately any issue remaining unresolved may be referred to the Manager. Where the issue remains unresolved the default procedure for issue</w:t>
      </w:r>
      <w:r w:rsidR="003A04A1">
        <w:t xml:space="preserve"> </w:t>
      </w:r>
      <w:r>
        <w:t>resolution set out in the WHS Regulations must be followed. If reasonable efforts have been made to resolve an issue and it remains unresolved, any party to the issue can ask BC to appoint an inspector to assist in resolving the matter.</w:t>
      </w:r>
    </w:p>
    <w:p w14:paraId="03F6F96E" w14:textId="77777777" w:rsidR="000A764C" w:rsidRDefault="000A764C" w:rsidP="0005134E">
      <w:pPr>
        <w:pStyle w:val="BodyText"/>
        <w:spacing w:before="9"/>
        <w:ind w:left="0"/>
        <w:jc w:val="both"/>
        <w:rPr>
          <w:sz w:val="19"/>
        </w:rPr>
      </w:pPr>
    </w:p>
    <w:p w14:paraId="34CBB5F9" w14:textId="77777777" w:rsidR="000A764C" w:rsidRDefault="000A764C" w:rsidP="0005134E">
      <w:pPr>
        <w:pStyle w:val="Heading2"/>
        <w:jc w:val="both"/>
      </w:pPr>
      <w:bookmarkStart w:id="21" w:name="_Toc30492623"/>
      <w:r>
        <w:t>AUTHORITATIVE SOURCES</w:t>
      </w:r>
      <w:bookmarkEnd w:id="21"/>
    </w:p>
    <w:p w14:paraId="0610D01A" w14:textId="77777777" w:rsidR="000A764C" w:rsidRDefault="000A764C" w:rsidP="0005134E">
      <w:pPr>
        <w:pStyle w:val="BodyText"/>
        <w:spacing w:before="240"/>
        <w:ind w:left="920"/>
        <w:jc w:val="both"/>
      </w:pPr>
      <w:r>
        <w:t>Work Health and Safety Act 2011</w:t>
      </w:r>
    </w:p>
    <w:p w14:paraId="4E0C233A" w14:textId="77777777" w:rsidR="000A764C" w:rsidRDefault="000A764C" w:rsidP="0005134E">
      <w:pPr>
        <w:pStyle w:val="BodyText"/>
        <w:spacing w:before="134"/>
        <w:ind w:left="920"/>
        <w:jc w:val="both"/>
      </w:pPr>
      <w:r>
        <w:t>Work Health and Safety Regulation 2011</w:t>
      </w:r>
    </w:p>
    <w:p w14:paraId="42B0413C" w14:textId="77777777" w:rsidR="000A764C" w:rsidRDefault="000A764C" w:rsidP="0005134E">
      <w:pPr>
        <w:pStyle w:val="BodyText"/>
        <w:spacing w:before="133"/>
        <w:ind w:left="920"/>
        <w:jc w:val="both"/>
      </w:pPr>
      <w:r>
        <w:t>Approved Work Health and Safety Codes of Practice</w:t>
      </w:r>
    </w:p>
    <w:p w14:paraId="5B7D2E1D" w14:textId="77777777" w:rsidR="00CF3F23" w:rsidRDefault="00CF3F23" w:rsidP="0005134E">
      <w:pPr>
        <w:jc w:val="both"/>
      </w:pPr>
    </w:p>
    <w:sectPr w:rsidR="00CF3F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9C5A9" w14:textId="77777777" w:rsidR="00B67EFD" w:rsidRDefault="00B67EFD" w:rsidP="003A04A1">
      <w:r>
        <w:separator/>
      </w:r>
    </w:p>
  </w:endnote>
  <w:endnote w:type="continuationSeparator" w:id="0">
    <w:p w14:paraId="5D9EBA83" w14:textId="77777777" w:rsidR="00B67EFD" w:rsidRDefault="00B67EFD" w:rsidP="003A0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BE7F" w14:textId="77777777" w:rsidR="00785CBA" w:rsidRDefault="00785C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132806"/>
      <w:docPartObj>
        <w:docPartGallery w:val="Page Numbers (Bottom of Page)"/>
        <w:docPartUnique/>
      </w:docPartObj>
    </w:sdtPr>
    <w:sdtEndPr>
      <w:rPr>
        <w:noProof/>
      </w:rPr>
    </w:sdtEndPr>
    <w:sdtContent>
      <w:bookmarkStart w:id="0" w:name="_GoBack" w:displacedByCustomXml="prev"/>
      <w:bookmarkEnd w:id="0" w:displacedByCustomXml="prev"/>
      <w:p w14:paraId="5E2363B5" w14:textId="50F44C91" w:rsidR="0005134E" w:rsidRDefault="000513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DC1C00" w14:textId="1C7DEE39" w:rsidR="00D9672D" w:rsidRDefault="00B67EFD">
    <w:pPr>
      <w:pStyle w:val="BodyText"/>
      <w:spacing w:line="14" w:lineRule="auto"/>
      <w:ind w:left="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832FA" w14:textId="77777777" w:rsidR="00785CBA" w:rsidRDefault="00785C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19C4D" w14:textId="77777777" w:rsidR="00B67EFD" w:rsidRDefault="00B67EFD" w:rsidP="003A04A1">
      <w:r>
        <w:separator/>
      </w:r>
    </w:p>
  </w:footnote>
  <w:footnote w:type="continuationSeparator" w:id="0">
    <w:p w14:paraId="55573C94" w14:textId="77777777" w:rsidR="00B67EFD" w:rsidRDefault="00B67EFD" w:rsidP="003A0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166DC" w14:textId="77777777" w:rsidR="00785CBA" w:rsidRDefault="00785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C2E9F" w14:textId="77777777" w:rsidR="00785CBA" w:rsidRDefault="00785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88F" w14:textId="77777777" w:rsidR="00785CBA" w:rsidRDefault="00785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1B8"/>
    <w:multiLevelType w:val="hybridMultilevel"/>
    <w:tmpl w:val="7A3CE7A0"/>
    <w:lvl w:ilvl="0" w:tplc="66E01D42">
      <w:numFmt w:val="bullet"/>
      <w:lvlText w:val=""/>
      <w:lvlJc w:val="left"/>
      <w:pPr>
        <w:ind w:left="233" w:hanging="222"/>
      </w:pPr>
      <w:rPr>
        <w:rFonts w:ascii="Wingdings" w:eastAsia="Wingdings" w:hAnsi="Wingdings" w:cs="Wingdings" w:hint="default"/>
        <w:color w:val="4A4848"/>
        <w:w w:val="100"/>
        <w:sz w:val="17"/>
        <w:szCs w:val="17"/>
        <w:lang w:val="en-US" w:eastAsia="en-US" w:bidi="en-US"/>
      </w:rPr>
    </w:lvl>
    <w:lvl w:ilvl="1" w:tplc="BAEEEFB4">
      <w:numFmt w:val="bullet"/>
      <w:lvlText w:val="•"/>
      <w:lvlJc w:val="left"/>
      <w:pPr>
        <w:ind w:left="739" w:hanging="222"/>
      </w:pPr>
      <w:rPr>
        <w:rFonts w:hint="default"/>
        <w:lang w:val="en-US" w:eastAsia="en-US" w:bidi="en-US"/>
      </w:rPr>
    </w:lvl>
    <w:lvl w:ilvl="2" w:tplc="4C106EC0">
      <w:numFmt w:val="bullet"/>
      <w:lvlText w:val="•"/>
      <w:lvlJc w:val="left"/>
      <w:pPr>
        <w:ind w:left="1239" w:hanging="222"/>
      </w:pPr>
      <w:rPr>
        <w:rFonts w:hint="default"/>
        <w:lang w:val="en-US" w:eastAsia="en-US" w:bidi="en-US"/>
      </w:rPr>
    </w:lvl>
    <w:lvl w:ilvl="3" w:tplc="42E4837C">
      <w:numFmt w:val="bullet"/>
      <w:lvlText w:val="•"/>
      <w:lvlJc w:val="left"/>
      <w:pPr>
        <w:ind w:left="1739" w:hanging="222"/>
      </w:pPr>
      <w:rPr>
        <w:rFonts w:hint="default"/>
        <w:lang w:val="en-US" w:eastAsia="en-US" w:bidi="en-US"/>
      </w:rPr>
    </w:lvl>
    <w:lvl w:ilvl="4" w:tplc="B4B2AF6A">
      <w:numFmt w:val="bullet"/>
      <w:lvlText w:val="•"/>
      <w:lvlJc w:val="left"/>
      <w:pPr>
        <w:ind w:left="2239" w:hanging="222"/>
      </w:pPr>
      <w:rPr>
        <w:rFonts w:hint="default"/>
        <w:lang w:val="en-US" w:eastAsia="en-US" w:bidi="en-US"/>
      </w:rPr>
    </w:lvl>
    <w:lvl w:ilvl="5" w:tplc="0CD24188">
      <w:numFmt w:val="bullet"/>
      <w:lvlText w:val="•"/>
      <w:lvlJc w:val="left"/>
      <w:pPr>
        <w:ind w:left="2739" w:hanging="222"/>
      </w:pPr>
      <w:rPr>
        <w:rFonts w:hint="default"/>
        <w:lang w:val="en-US" w:eastAsia="en-US" w:bidi="en-US"/>
      </w:rPr>
    </w:lvl>
    <w:lvl w:ilvl="6" w:tplc="5616E8F0">
      <w:numFmt w:val="bullet"/>
      <w:lvlText w:val="•"/>
      <w:lvlJc w:val="left"/>
      <w:pPr>
        <w:ind w:left="3238" w:hanging="222"/>
      </w:pPr>
      <w:rPr>
        <w:rFonts w:hint="default"/>
        <w:lang w:val="en-US" w:eastAsia="en-US" w:bidi="en-US"/>
      </w:rPr>
    </w:lvl>
    <w:lvl w:ilvl="7" w:tplc="FADA2E68">
      <w:numFmt w:val="bullet"/>
      <w:lvlText w:val="•"/>
      <w:lvlJc w:val="left"/>
      <w:pPr>
        <w:ind w:left="3738" w:hanging="222"/>
      </w:pPr>
      <w:rPr>
        <w:rFonts w:hint="default"/>
        <w:lang w:val="en-US" w:eastAsia="en-US" w:bidi="en-US"/>
      </w:rPr>
    </w:lvl>
    <w:lvl w:ilvl="8" w:tplc="9CF8473C">
      <w:numFmt w:val="bullet"/>
      <w:lvlText w:val="•"/>
      <w:lvlJc w:val="left"/>
      <w:pPr>
        <w:ind w:left="4238" w:hanging="222"/>
      </w:pPr>
      <w:rPr>
        <w:rFonts w:hint="default"/>
        <w:lang w:val="en-US" w:eastAsia="en-US" w:bidi="en-US"/>
      </w:rPr>
    </w:lvl>
  </w:abstractNum>
  <w:abstractNum w:abstractNumId="1" w15:restartNumberingAfterBreak="0">
    <w:nsid w:val="02CC78E3"/>
    <w:multiLevelType w:val="hybridMultilevel"/>
    <w:tmpl w:val="EFDC890A"/>
    <w:lvl w:ilvl="0" w:tplc="B2C0E144">
      <w:numFmt w:val="bullet"/>
      <w:lvlText w:val=""/>
      <w:lvlJc w:val="left"/>
      <w:pPr>
        <w:ind w:left="806" w:hanging="361"/>
      </w:pPr>
      <w:rPr>
        <w:rFonts w:ascii="Wingdings" w:eastAsia="Wingdings" w:hAnsi="Wingdings" w:cs="Wingdings" w:hint="default"/>
        <w:w w:val="100"/>
        <w:sz w:val="22"/>
        <w:szCs w:val="22"/>
        <w:lang w:val="en-US" w:eastAsia="en-US" w:bidi="en-US"/>
      </w:rPr>
    </w:lvl>
    <w:lvl w:ilvl="1" w:tplc="8E6C532C">
      <w:numFmt w:val="bullet"/>
      <w:lvlText w:val="•"/>
      <w:lvlJc w:val="left"/>
      <w:pPr>
        <w:ind w:left="1507" w:hanging="361"/>
      </w:pPr>
      <w:rPr>
        <w:rFonts w:hint="default"/>
        <w:lang w:val="en-US" w:eastAsia="en-US" w:bidi="en-US"/>
      </w:rPr>
    </w:lvl>
    <w:lvl w:ilvl="2" w:tplc="53600336">
      <w:numFmt w:val="bullet"/>
      <w:lvlText w:val="•"/>
      <w:lvlJc w:val="left"/>
      <w:pPr>
        <w:ind w:left="2214" w:hanging="361"/>
      </w:pPr>
      <w:rPr>
        <w:rFonts w:hint="default"/>
        <w:lang w:val="en-US" w:eastAsia="en-US" w:bidi="en-US"/>
      </w:rPr>
    </w:lvl>
    <w:lvl w:ilvl="3" w:tplc="864E0308">
      <w:numFmt w:val="bullet"/>
      <w:lvlText w:val="•"/>
      <w:lvlJc w:val="left"/>
      <w:pPr>
        <w:ind w:left="2921" w:hanging="361"/>
      </w:pPr>
      <w:rPr>
        <w:rFonts w:hint="default"/>
        <w:lang w:val="en-US" w:eastAsia="en-US" w:bidi="en-US"/>
      </w:rPr>
    </w:lvl>
    <w:lvl w:ilvl="4" w:tplc="8F0C5F4C">
      <w:numFmt w:val="bullet"/>
      <w:lvlText w:val="•"/>
      <w:lvlJc w:val="left"/>
      <w:pPr>
        <w:ind w:left="3628" w:hanging="361"/>
      </w:pPr>
      <w:rPr>
        <w:rFonts w:hint="default"/>
        <w:lang w:val="en-US" w:eastAsia="en-US" w:bidi="en-US"/>
      </w:rPr>
    </w:lvl>
    <w:lvl w:ilvl="5" w:tplc="3E8AC74A">
      <w:numFmt w:val="bullet"/>
      <w:lvlText w:val="•"/>
      <w:lvlJc w:val="left"/>
      <w:pPr>
        <w:ind w:left="4336" w:hanging="361"/>
      </w:pPr>
      <w:rPr>
        <w:rFonts w:hint="default"/>
        <w:lang w:val="en-US" w:eastAsia="en-US" w:bidi="en-US"/>
      </w:rPr>
    </w:lvl>
    <w:lvl w:ilvl="6" w:tplc="FE605074">
      <w:numFmt w:val="bullet"/>
      <w:lvlText w:val="•"/>
      <w:lvlJc w:val="left"/>
      <w:pPr>
        <w:ind w:left="5043" w:hanging="361"/>
      </w:pPr>
      <w:rPr>
        <w:rFonts w:hint="default"/>
        <w:lang w:val="en-US" w:eastAsia="en-US" w:bidi="en-US"/>
      </w:rPr>
    </w:lvl>
    <w:lvl w:ilvl="7" w:tplc="0B3EAA20">
      <w:numFmt w:val="bullet"/>
      <w:lvlText w:val="•"/>
      <w:lvlJc w:val="left"/>
      <w:pPr>
        <w:ind w:left="5750" w:hanging="361"/>
      </w:pPr>
      <w:rPr>
        <w:rFonts w:hint="default"/>
        <w:lang w:val="en-US" w:eastAsia="en-US" w:bidi="en-US"/>
      </w:rPr>
    </w:lvl>
    <w:lvl w:ilvl="8" w:tplc="3E0494A4">
      <w:numFmt w:val="bullet"/>
      <w:lvlText w:val="•"/>
      <w:lvlJc w:val="left"/>
      <w:pPr>
        <w:ind w:left="6457" w:hanging="361"/>
      </w:pPr>
      <w:rPr>
        <w:rFonts w:hint="default"/>
        <w:lang w:val="en-US" w:eastAsia="en-US" w:bidi="en-US"/>
      </w:rPr>
    </w:lvl>
  </w:abstractNum>
  <w:abstractNum w:abstractNumId="2" w15:restartNumberingAfterBreak="0">
    <w:nsid w:val="054C5D11"/>
    <w:multiLevelType w:val="hybridMultilevel"/>
    <w:tmpl w:val="477CDD6C"/>
    <w:lvl w:ilvl="0" w:tplc="1E342784">
      <w:numFmt w:val="bullet"/>
      <w:lvlText w:val=""/>
      <w:lvlJc w:val="left"/>
      <w:pPr>
        <w:ind w:left="228" w:hanging="104"/>
      </w:pPr>
      <w:rPr>
        <w:rFonts w:ascii="Wingdings" w:eastAsia="Wingdings" w:hAnsi="Wingdings" w:cs="Wingdings" w:hint="default"/>
        <w:color w:val="4A4848"/>
        <w:w w:val="100"/>
        <w:sz w:val="18"/>
        <w:szCs w:val="18"/>
        <w:lang w:val="en-US" w:eastAsia="en-US" w:bidi="en-US"/>
      </w:rPr>
    </w:lvl>
    <w:lvl w:ilvl="1" w:tplc="3D009268">
      <w:numFmt w:val="bullet"/>
      <w:lvlText w:val="•"/>
      <w:lvlJc w:val="left"/>
      <w:pPr>
        <w:ind w:left="721" w:hanging="104"/>
      </w:pPr>
      <w:rPr>
        <w:rFonts w:hint="default"/>
        <w:lang w:val="en-US" w:eastAsia="en-US" w:bidi="en-US"/>
      </w:rPr>
    </w:lvl>
    <w:lvl w:ilvl="2" w:tplc="2BA0E7FC">
      <w:numFmt w:val="bullet"/>
      <w:lvlText w:val="•"/>
      <w:lvlJc w:val="left"/>
      <w:pPr>
        <w:ind w:left="1223" w:hanging="104"/>
      </w:pPr>
      <w:rPr>
        <w:rFonts w:hint="default"/>
        <w:lang w:val="en-US" w:eastAsia="en-US" w:bidi="en-US"/>
      </w:rPr>
    </w:lvl>
    <w:lvl w:ilvl="3" w:tplc="3B826B7C">
      <w:numFmt w:val="bullet"/>
      <w:lvlText w:val="•"/>
      <w:lvlJc w:val="left"/>
      <w:pPr>
        <w:ind w:left="1725" w:hanging="104"/>
      </w:pPr>
      <w:rPr>
        <w:rFonts w:hint="default"/>
        <w:lang w:val="en-US" w:eastAsia="en-US" w:bidi="en-US"/>
      </w:rPr>
    </w:lvl>
    <w:lvl w:ilvl="4" w:tplc="F1A02AEC">
      <w:numFmt w:val="bullet"/>
      <w:lvlText w:val="•"/>
      <w:lvlJc w:val="left"/>
      <w:pPr>
        <w:ind w:left="2227" w:hanging="104"/>
      </w:pPr>
      <w:rPr>
        <w:rFonts w:hint="default"/>
        <w:lang w:val="en-US" w:eastAsia="en-US" w:bidi="en-US"/>
      </w:rPr>
    </w:lvl>
    <w:lvl w:ilvl="5" w:tplc="2D380292">
      <w:numFmt w:val="bullet"/>
      <w:lvlText w:val="•"/>
      <w:lvlJc w:val="left"/>
      <w:pPr>
        <w:ind w:left="2729" w:hanging="104"/>
      </w:pPr>
      <w:rPr>
        <w:rFonts w:hint="default"/>
        <w:lang w:val="en-US" w:eastAsia="en-US" w:bidi="en-US"/>
      </w:rPr>
    </w:lvl>
    <w:lvl w:ilvl="6" w:tplc="0BD404EA">
      <w:numFmt w:val="bullet"/>
      <w:lvlText w:val="•"/>
      <w:lvlJc w:val="left"/>
      <w:pPr>
        <w:ind w:left="3230" w:hanging="104"/>
      </w:pPr>
      <w:rPr>
        <w:rFonts w:hint="default"/>
        <w:lang w:val="en-US" w:eastAsia="en-US" w:bidi="en-US"/>
      </w:rPr>
    </w:lvl>
    <w:lvl w:ilvl="7" w:tplc="C9ECEF0E">
      <w:numFmt w:val="bullet"/>
      <w:lvlText w:val="•"/>
      <w:lvlJc w:val="left"/>
      <w:pPr>
        <w:ind w:left="3732" w:hanging="104"/>
      </w:pPr>
      <w:rPr>
        <w:rFonts w:hint="default"/>
        <w:lang w:val="en-US" w:eastAsia="en-US" w:bidi="en-US"/>
      </w:rPr>
    </w:lvl>
    <w:lvl w:ilvl="8" w:tplc="9A8C7A36">
      <w:numFmt w:val="bullet"/>
      <w:lvlText w:val="•"/>
      <w:lvlJc w:val="left"/>
      <w:pPr>
        <w:ind w:left="4234" w:hanging="104"/>
      </w:pPr>
      <w:rPr>
        <w:rFonts w:hint="default"/>
        <w:lang w:val="en-US" w:eastAsia="en-US" w:bidi="en-US"/>
      </w:rPr>
    </w:lvl>
  </w:abstractNum>
  <w:abstractNum w:abstractNumId="3" w15:restartNumberingAfterBreak="0">
    <w:nsid w:val="081D61F6"/>
    <w:multiLevelType w:val="hybridMultilevel"/>
    <w:tmpl w:val="AF4C794C"/>
    <w:lvl w:ilvl="0" w:tplc="F7A65D08">
      <w:numFmt w:val="bullet"/>
      <w:lvlText w:val=""/>
      <w:lvlJc w:val="left"/>
      <w:pPr>
        <w:ind w:left="233" w:hanging="109"/>
      </w:pPr>
      <w:rPr>
        <w:rFonts w:ascii="Wingdings" w:eastAsia="Wingdings" w:hAnsi="Wingdings" w:cs="Wingdings" w:hint="default"/>
        <w:color w:val="4A4848"/>
        <w:w w:val="100"/>
        <w:sz w:val="18"/>
        <w:szCs w:val="18"/>
        <w:lang w:val="en-US" w:eastAsia="en-US" w:bidi="en-US"/>
      </w:rPr>
    </w:lvl>
    <w:lvl w:ilvl="1" w:tplc="80DAB5C6">
      <w:numFmt w:val="bullet"/>
      <w:lvlText w:val="•"/>
      <w:lvlJc w:val="left"/>
      <w:pPr>
        <w:ind w:left="739" w:hanging="109"/>
      </w:pPr>
      <w:rPr>
        <w:rFonts w:hint="default"/>
        <w:lang w:val="en-US" w:eastAsia="en-US" w:bidi="en-US"/>
      </w:rPr>
    </w:lvl>
    <w:lvl w:ilvl="2" w:tplc="DA162BEC">
      <w:numFmt w:val="bullet"/>
      <w:lvlText w:val="•"/>
      <w:lvlJc w:val="left"/>
      <w:pPr>
        <w:ind w:left="1239" w:hanging="109"/>
      </w:pPr>
      <w:rPr>
        <w:rFonts w:hint="default"/>
        <w:lang w:val="en-US" w:eastAsia="en-US" w:bidi="en-US"/>
      </w:rPr>
    </w:lvl>
    <w:lvl w:ilvl="3" w:tplc="4C04AD34">
      <w:numFmt w:val="bullet"/>
      <w:lvlText w:val="•"/>
      <w:lvlJc w:val="left"/>
      <w:pPr>
        <w:ind w:left="1739" w:hanging="109"/>
      </w:pPr>
      <w:rPr>
        <w:rFonts w:hint="default"/>
        <w:lang w:val="en-US" w:eastAsia="en-US" w:bidi="en-US"/>
      </w:rPr>
    </w:lvl>
    <w:lvl w:ilvl="4" w:tplc="3A203CE4">
      <w:numFmt w:val="bullet"/>
      <w:lvlText w:val="•"/>
      <w:lvlJc w:val="left"/>
      <w:pPr>
        <w:ind w:left="2239" w:hanging="109"/>
      </w:pPr>
      <w:rPr>
        <w:rFonts w:hint="default"/>
        <w:lang w:val="en-US" w:eastAsia="en-US" w:bidi="en-US"/>
      </w:rPr>
    </w:lvl>
    <w:lvl w:ilvl="5" w:tplc="7E96BA38">
      <w:numFmt w:val="bullet"/>
      <w:lvlText w:val="•"/>
      <w:lvlJc w:val="left"/>
      <w:pPr>
        <w:ind w:left="2739" w:hanging="109"/>
      </w:pPr>
      <w:rPr>
        <w:rFonts w:hint="default"/>
        <w:lang w:val="en-US" w:eastAsia="en-US" w:bidi="en-US"/>
      </w:rPr>
    </w:lvl>
    <w:lvl w:ilvl="6" w:tplc="9EA22C1C">
      <w:numFmt w:val="bullet"/>
      <w:lvlText w:val="•"/>
      <w:lvlJc w:val="left"/>
      <w:pPr>
        <w:ind w:left="3238" w:hanging="109"/>
      </w:pPr>
      <w:rPr>
        <w:rFonts w:hint="default"/>
        <w:lang w:val="en-US" w:eastAsia="en-US" w:bidi="en-US"/>
      </w:rPr>
    </w:lvl>
    <w:lvl w:ilvl="7" w:tplc="B6520AFA">
      <w:numFmt w:val="bullet"/>
      <w:lvlText w:val="•"/>
      <w:lvlJc w:val="left"/>
      <w:pPr>
        <w:ind w:left="3738" w:hanging="109"/>
      </w:pPr>
      <w:rPr>
        <w:rFonts w:hint="default"/>
        <w:lang w:val="en-US" w:eastAsia="en-US" w:bidi="en-US"/>
      </w:rPr>
    </w:lvl>
    <w:lvl w:ilvl="8" w:tplc="88EC3DD8">
      <w:numFmt w:val="bullet"/>
      <w:lvlText w:val="•"/>
      <w:lvlJc w:val="left"/>
      <w:pPr>
        <w:ind w:left="4238" w:hanging="109"/>
      </w:pPr>
      <w:rPr>
        <w:rFonts w:hint="default"/>
        <w:lang w:val="en-US" w:eastAsia="en-US" w:bidi="en-US"/>
      </w:rPr>
    </w:lvl>
  </w:abstractNum>
  <w:abstractNum w:abstractNumId="4" w15:restartNumberingAfterBreak="0">
    <w:nsid w:val="088C049B"/>
    <w:multiLevelType w:val="hybridMultilevel"/>
    <w:tmpl w:val="A1BAE2C6"/>
    <w:lvl w:ilvl="0" w:tplc="6942AA88">
      <w:numFmt w:val="bullet"/>
      <w:lvlText w:val=""/>
      <w:lvlJc w:val="left"/>
      <w:pPr>
        <w:ind w:left="233" w:hanging="222"/>
      </w:pPr>
      <w:rPr>
        <w:rFonts w:ascii="Wingdings" w:eastAsia="Wingdings" w:hAnsi="Wingdings" w:cs="Wingdings" w:hint="default"/>
        <w:w w:val="100"/>
        <w:sz w:val="22"/>
        <w:szCs w:val="22"/>
        <w:lang w:val="en-US" w:eastAsia="en-US" w:bidi="en-US"/>
      </w:rPr>
    </w:lvl>
    <w:lvl w:ilvl="1" w:tplc="AA783CBA">
      <w:numFmt w:val="bullet"/>
      <w:lvlText w:val="•"/>
      <w:lvlJc w:val="left"/>
      <w:pPr>
        <w:ind w:left="739" w:hanging="222"/>
      </w:pPr>
      <w:rPr>
        <w:rFonts w:hint="default"/>
        <w:lang w:val="en-US" w:eastAsia="en-US" w:bidi="en-US"/>
      </w:rPr>
    </w:lvl>
    <w:lvl w:ilvl="2" w:tplc="1020E21C">
      <w:numFmt w:val="bullet"/>
      <w:lvlText w:val="•"/>
      <w:lvlJc w:val="left"/>
      <w:pPr>
        <w:ind w:left="1239" w:hanging="222"/>
      </w:pPr>
      <w:rPr>
        <w:rFonts w:hint="default"/>
        <w:lang w:val="en-US" w:eastAsia="en-US" w:bidi="en-US"/>
      </w:rPr>
    </w:lvl>
    <w:lvl w:ilvl="3" w:tplc="E9EA7B80">
      <w:numFmt w:val="bullet"/>
      <w:lvlText w:val="•"/>
      <w:lvlJc w:val="left"/>
      <w:pPr>
        <w:ind w:left="1739" w:hanging="222"/>
      </w:pPr>
      <w:rPr>
        <w:rFonts w:hint="default"/>
        <w:lang w:val="en-US" w:eastAsia="en-US" w:bidi="en-US"/>
      </w:rPr>
    </w:lvl>
    <w:lvl w:ilvl="4" w:tplc="5D2A73CE">
      <w:numFmt w:val="bullet"/>
      <w:lvlText w:val="•"/>
      <w:lvlJc w:val="left"/>
      <w:pPr>
        <w:ind w:left="2239" w:hanging="222"/>
      </w:pPr>
      <w:rPr>
        <w:rFonts w:hint="default"/>
        <w:lang w:val="en-US" w:eastAsia="en-US" w:bidi="en-US"/>
      </w:rPr>
    </w:lvl>
    <w:lvl w:ilvl="5" w:tplc="124C527E">
      <w:numFmt w:val="bullet"/>
      <w:lvlText w:val="•"/>
      <w:lvlJc w:val="left"/>
      <w:pPr>
        <w:ind w:left="2739" w:hanging="222"/>
      </w:pPr>
      <w:rPr>
        <w:rFonts w:hint="default"/>
        <w:lang w:val="en-US" w:eastAsia="en-US" w:bidi="en-US"/>
      </w:rPr>
    </w:lvl>
    <w:lvl w:ilvl="6" w:tplc="21F0404A">
      <w:numFmt w:val="bullet"/>
      <w:lvlText w:val="•"/>
      <w:lvlJc w:val="left"/>
      <w:pPr>
        <w:ind w:left="3238" w:hanging="222"/>
      </w:pPr>
      <w:rPr>
        <w:rFonts w:hint="default"/>
        <w:lang w:val="en-US" w:eastAsia="en-US" w:bidi="en-US"/>
      </w:rPr>
    </w:lvl>
    <w:lvl w:ilvl="7" w:tplc="AFFC0360">
      <w:numFmt w:val="bullet"/>
      <w:lvlText w:val="•"/>
      <w:lvlJc w:val="left"/>
      <w:pPr>
        <w:ind w:left="3738" w:hanging="222"/>
      </w:pPr>
      <w:rPr>
        <w:rFonts w:hint="default"/>
        <w:lang w:val="en-US" w:eastAsia="en-US" w:bidi="en-US"/>
      </w:rPr>
    </w:lvl>
    <w:lvl w:ilvl="8" w:tplc="E834AA94">
      <w:numFmt w:val="bullet"/>
      <w:lvlText w:val="•"/>
      <w:lvlJc w:val="left"/>
      <w:pPr>
        <w:ind w:left="4238" w:hanging="222"/>
      </w:pPr>
      <w:rPr>
        <w:rFonts w:hint="default"/>
        <w:lang w:val="en-US" w:eastAsia="en-US" w:bidi="en-US"/>
      </w:rPr>
    </w:lvl>
  </w:abstractNum>
  <w:abstractNum w:abstractNumId="5" w15:restartNumberingAfterBreak="0">
    <w:nsid w:val="11115C22"/>
    <w:multiLevelType w:val="hybridMultilevel"/>
    <w:tmpl w:val="7FB6E16E"/>
    <w:lvl w:ilvl="0" w:tplc="F9781EAE">
      <w:numFmt w:val="bullet"/>
      <w:lvlText w:val=""/>
      <w:lvlJc w:val="left"/>
      <w:pPr>
        <w:ind w:left="228" w:hanging="217"/>
      </w:pPr>
      <w:rPr>
        <w:rFonts w:ascii="Wingdings" w:eastAsia="Wingdings" w:hAnsi="Wingdings" w:cs="Wingdings" w:hint="default"/>
        <w:color w:val="4A4848"/>
        <w:w w:val="100"/>
        <w:sz w:val="17"/>
        <w:szCs w:val="17"/>
        <w:lang w:val="en-US" w:eastAsia="en-US" w:bidi="en-US"/>
      </w:rPr>
    </w:lvl>
    <w:lvl w:ilvl="1" w:tplc="3D322746">
      <w:numFmt w:val="bullet"/>
      <w:lvlText w:val="•"/>
      <w:lvlJc w:val="left"/>
      <w:pPr>
        <w:ind w:left="721" w:hanging="217"/>
      </w:pPr>
      <w:rPr>
        <w:rFonts w:hint="default"/>
        <w:lang w:val="en-US" w:eastAsia="en-US" w:bidi="en-US"/>
      </w:rPr>
    </w:lvl>
    <w:lvl w:ilvl="2" w:tplc="2012A814">
      <w:numFmt w:val="bullet"/>
      <w:lvlText w:val="•"/>
      <w:lvlJc w:val="left"/>
      <w:pPr>
        <w:ind w:left="1223" w:hanging="217"/>
      </w:pPr>
      <w:rPr>
        <w:rFonts w:hint="default"/>
        <w:lang w:val="en-US" w:eastAsia="en-US" w:bidi="en-US"/>
      </w:rPr>
    </w:lvl>
    <w:lvl w:ilvl="3" w:tplc="9FA05C80">
      <w:numFmt w:val="bullet"/>
      <w:lvlText w:val="•"/>
      <w:lvlJc w:val="left"/>
      <w:pPr>
        <w:ind w:left="1725" w:hanging="217"/>
      </w:pPr>
      <w:rPr>
        <w:rFonts w:hint="default"/>
        <w:lang w:val="en-US" w:eastAsia="en-US" w:bidi="en-US"/>
      </w:rPr>
    </w:lvl>
    <w:lvl w:ilvl="4" w:tplc="15C4549C">
      <w:numFmt w:val="bullet"/>
      <w:lvlText w:val="•"/>
      <w:lvlJc w:val="left"/>
      <w:pPr>
        <w:ind w:left="2227" w:hanging="217"/>
      </w:pPr>
      <w:rPr>
        <w:rFonts w:hint="default"/>
        <w:lang w:val="en-US" w:eastAsia="en-US" w:bidi="en-US"/>
      </w:rPr>
    </w:lvl>
    <w:lvl w:ilvl="5" w:tplc="633C6248">
      <w:numFmt w:val="bullet"/>
      <w:lvlText w:val="•"/>
      <w:lvlJc w:val="left"/>
      <w:pPr>
        <w:ind w:left="2729" w:hanging="217"/>
      </w:pPr>
      <w:rPr>
        <w:rFonts w:hint="default"/>
        <w:lang w:val="en-US" w:eastAsia="en-US" w:bidi="en-US"/>
      </w:rPr>
    </w:lvl>
    <w:lvl w:ilvl="6" w:tplc="D4961BC4">
      <w:numFmt w:val="bullet"/>
      <w:lvlText w:val="•"/>
      <w:lvlJc w:val="left"/>
      <w:pPr>
        <w:ind w:left="3230" w:hanging="217"/>
      </w:pPr>
      <w:rPr>
        <w:rFonts w:hint="default"/>
        <w:lang w:val="en-US" w:eastAsia="en-US" w:bidi="en-US"/>
      </w:rPr>
    </w:lvl>
    <w:lvl w:ilvl="7" w:tplc="9EACBD28">
      <w:numFmt w:val="bullet"/>
      <w:lvlText w:val="•"/>
      <w:lvlJc w:val="left"/>
      <w:pPr>
        <w:ind w:left="3732" w:hanging="217"/>
      </w:pPr>
      <w:rPr>
        <w:rFonts w:hint="default"/>
        <w:lang w:val="en-US" w:eastAsia="en-US" w:bidi="en-US"/>
      </w:rPr>
    </w:lvl>
    <w:lvl w:ilvl="8" w:tplc="36F6C5C4">
      <w:numFmt w:val="bullet"/>
      <w:lvlText w:val="•"/>
      <w:lvlJc w:val="left"/>
      <w:pPr>
        <w:ind w:left="4234" w:hanging="217"/>
      </w:pPr>
      <w:rPr>
        <w:rFonts w:hint="default"/>
        <w:lang w:val="en-US" w:eastAsia="en-US" w:bidi="en-US"/>
      </w:rPr>
    </w:lvl>
  </w:abstractNum>
  <w:abstractNum w:abstractNumId="6" w15:restartNumberingAfterBreak="0">
    <w:nsid w:val="1C8F5E7C"/>
    <w:multiLevelType w:val="hybridMultilevel"/>
    <w:tmpl w:val="EFA42E76"/>
    <w:lvl w:ilvl="0" w:tplc="D98C8CD4">
      <w:start w:val="1"/>
      <w:numFmt w:val="lowerRoman"/>
      <w:lvlText w:val="%1."/>
      <w:lvlJc w:val="left"/>
      <w:pPr>
        <w:ind w:left="1640" w:hanging="466"/>
        <w:jc w:val="right"/>
      </w:pPr>
      <w:rPr>
        <w:rFonts w:ascii="Calibri" w:eastAsia="Calibri" w:hAnsi="Calibri" w:cs="Calibri" w:hint="default"/>
        <w:spacing w:val="-1"/>
        <w:w w:val="100"/>
        <w:sz w:val="22"/>
        <w:szCs w:val="22"/>
        <w:lang w:val="en-US" w:eastAsia="en-US" w:bidi="en-US"/>
      </w:rPr>
    </w:lvl>
    <w:lvl w:ilvl="1" w:tplc="18D28552">
      <w:numFmt w:val="bullet"/>
      <w:lvlText w:val=""/>
      <w:lvlJc w:val="left"/>
      <w:pPr>
        <w:ind w:left="1640" w:hanging="360"/>
      </w:pPr>
      <w:rPr>
        <w:rFonts w:ascii="Wingdings" w:eastAsia="Wingdings" w:hAnsi="Wingdings" w:cs="Wingdings" w:hint="default"/>
        <w:w w:val="100"/>
        <w:sz w:val="22"/>
        <w:szCs w:val="22"/>
        <w:lang w:val="en-US" w:eastAsia="en-US" w:bidi="en-US"/>
      </w:rPr>
    </w:lvl>
    <w:lvl w:ilvl="2" w:tplc="3458864C">
      <w:numFmt w:val="bullet"/>
      <w:lvlText w:val="•"/>
      <w:lvlJc w:val="left"/>
      <w:pPr>
        <w:ind w:left="3561" w:hanging="360"/>
      </w:pPr>
      <w:rPr>
        <w:rFonts w:hint="default"/>
        <w:lang w:val="en-US" w:eastAsia="en-US" w:bidi="en-US"/>
      </w:rPr>
    </w:lvl>
    <w:lvl w:ilvl="3" w:tplc="9B245696">
      <w:numFmt w:val="bullet"/>
      <w:lvlText w:val="•"/>
      <w:lvlJc w:val="left"/>
      <w:pPr>
        <w:ind w:left="4521" w:hanging="360"/>
      </w:pPr>
      <w:rPr>
        <w:rFonts w:hint="default"/>
        <w:lang w:val="en-US" w:eastAsia="en-US" w:bidi="en-US"/>
      </w:rPr>
    </w:lvl>
    <w:lvl w:ilvl="4" w:tplc="29AE547C">
      <w:numFmt w:val="bullet"/>
      <w:lvlText w:val="•"/>
      <w:lvlJc w:val="left"/>
      <w:pPr>
        <w:ind w:left="5482" w:hanging="360"/>
      </w:pPr>
      <w:rPr>
        <w:rFonts w:hint="default"/>
        <w:lang w:val="en-US" w:eastAsia="en-US" w:bidi="en-US"/>
      </w:rPr>
    </w:lvl>
    <w:lvl w:ilvl="5" w:tplc="B2FE3F4A">
      <w:numFmt w:val="bullet"/>
      <w:lvlText w:val="•"/>
      <w:lvlJc w:val="left"/>
      <w:pPr>
        <w:ind w:left="6443" w:hanging="360"/>
      </w:pPr>
      <w:rPr>
        <w:rFonts w:hint="default"/>
        <w:lang w:val="en-US" w:eastAsia="en-US" w:bidi="en-US"/>
      </w:rPr>
    </w:lvl>
    <w:lvl w:ilvl="6" w:tplc="5F5A7A58">
      <w:numFmt w:val="bullet"/>
      <w:lvlText w:val="•"/>
      <w:lvlJc w:val="left"/>
      <w:pPr>
        <w:ind w:left="7403" w:hanging="360"/>
      </w:pPr>
      <w:rPr>
        <w:rFonts w:hint="default"/>
        <w:lang w:val="en-US" w:eastAsia="en-US" w:bidi="en-US"/>
      </w:rPr>
    </w:lvl>
    <w:lvl w:ilvl="7" w:tplc="0D524740">
      <w:numFmt w:val="bullet"/>
      <w:lvlText w:val="•"/>
      <w:lvlJc w:val="left"/>
      <w:pPr>
        <w:ind w:left="8364" w:hanging="360"/>
      </w:pPr>
      <w:rPr>
        <w:rFonts w:hint="default"/>
        <w:lang w:val="en-US" w:eastAsia="en-US" w:bidi="en-US"/>
      </w:rPr>
    </w:lvl>
    <w:lvl w:ilvl="8" w:tplc="D0444B3C">
      <w:numFmt w:val="bullet"/>
      <w:lvlText w:val="•"/>
      <w:lvlJc w:val="left"/>
      <w:pPr>
        <w:ind w:left="9325" w:hanging="360"/>
      </w:pPr>
      <w:rPr>
        <w:rFonts w:hint="default"/>
        <w:lang w:val="en-US" w:eastAsia="en-US" w:bidi="en-US"/>
      </w:rPr>
    </w:lvl>
  </w:abstractNum>
  <w:abstractNum w:abstractNumId="7" w15:restartNumberingAfterBreak="0">
    <w:nsid w:val="276742E8"/>
    <w:multiLevelType w:val="hybridMultilevel"/>
    <w:tmpl w:val="FD322476"/>
    <w:lvl w:ilvl="0" w:tplc="1B96A4D4">
      <w:numFmt w:val="bullet"/>
      <w:lvlText w:val=""/>
      <w:lvlJc w:val="left"/>
      <w:pPr>
        <w:ind w:left="242" w:hanging="119"/>
      </w:pPr>
      <w:rPr>
        <w:rFonts w:ascii="Wingdings" w:eastAsia="Wingdings" w:hAnsi="Wingdings" w:cs="Wingdings" w:hint="default"/>
        <w:spacing w:val="17"/>
        <w:w w:val="100"/>
        <w:sz w:val="20"/>
        <w:szCs w:val="20"/>
        <w:lang w:val="en-US" w:eastAsia="en-US" w:bidi="en-US"/>
      </w:rPr>
    </w:lvl>
    <w:lvl w:ilvl="1" w:tplc="F9BE83AC">
      <w:numFmt w:val="bullet"/>
      <w:lvlText w:val="•"/>
      <w:lvlJc w:val="left"/>
      <w:pPr>
        <w:ind w:left="739" w:hanging="119"/>
      </w:pPr>
      <w:rPr>
        <w:rFonts w:hint="default"/>
        <w:lang w:val="en-US" w:eastAsia="en-US" w:bidi="en-US"/>
      </w:rPr>
    </w:lvl>
    <w:lvl w:ilvl="2" w:tplc="F990A0EC">
      <w:numFmt w:val="bullet"/>
      <w:lvlText w:val="•"/>
      <w:lvlJc w:val="left"/>
      <w:pPr>
        <w:ind w:left="1239" w:hanging="119"/>
      </w:pPr>
      <w:rPr>
        <w:rFonts w:hint="default"/>
        <w:lang w:val="en-US" w:eastAsia="en-US" w:bidi="en-US"/>
      </w:rPr>
    </w:lvl>
    <w:lvl w:ilvl="3" w:tplc="00BECACC">
      <w:numFmt w:val="bullet"/>
      <w:lvlText w:val="•"/>
      <w:lvlJc w:val="left"/>
      <w:pPr>
        <w:ind w:left="1739" w:hanging="119"/>
      </w:pPr>
      <w:rPr>
        <w:rFonts w:hint="default"/>
        <w:lang w:val="en-US" w:eastAsia="en-US" w:bidi="en-US"/>
      </w:rPr>
    </w:lvl>
    <w:lvl w:ilvl="4" w:tplc="B3B6DCEA">
      <w:numFmt w:val="bullet"/>
      <w:lvlText w:val="•"/>
      <w:lvlJc w:val="left"/>
      <w:pPr>
        <w:ind w:left="2239" w:hanging="119"/>
      </w:pPr>
      <w:rPr>
        <w:rFonts w:hint="default"/>
        <w:lang w:val="en-US" w:eastAsia="en-US" w:bidi="en-US"/>
      </w:rPr>
    </w:lvl>
    <w:lvl w:ilvl="5" w:tplc="9D426BC8">
      <w:numFmt w:val="bullet"/>
      <w:lvlText w:val="•"/>
      <w:lvlJc w:val="left"/>
      <w:pPr>
        <w:ind w:left="2739" w:hanging="119"/>
      </w:pPr>
      <w:rPr>
        <w:rFonts w:hint="default"/>
        <w:lang w:val="en-US" w:eastAsia="en-US" w:bidi="en-US"/>
      </w:rPr>
    </w:lvl>
    <w:lvl w:ilvl="6" w:tplc="5136DFC4">
      <w:numFmt w:val="bullet"/>
      <w:lvlText w:val="•"/>
      <w:lvlJc w:val="left"/>
      <w:pPr>
        <w:ind w:left="3238" w:hanging="119"/>
      </w:pPr>
      <w:rPr>
        <w:rFonts w:hint="default"/>
        <w:lang w:val="en-US" w:eastAsia="en-US" w:bidi="en-US"/>
      </w:rPr>
    </w:lvl>
    <w:lvl w:ilvl="7" w:tplc="17B83D04">
      <w:numFmt w:val="bullet"/>
      <w:lvlText w:val="•"/>
      <w:lvlJc w:val="left"/>
      <w:pPr>
        <w:ind w:left="3738" w:hanging="119"/>
      </w:pPr>
      <w:rPr>
        <w:rFonts w:hint="default"/>
        <w:lang w:val="en-US" w:eastAsia="en-US" w:bidi="en-US"/>
      </w:rPr>
    </w:lvl>
    <w:lvl w:ilvl="8" w:tplc="2BAA87F0">
      <w:numFmt w:val="bullet"/>
      <w:lvlText w:val="•"/>
      <w:lvlJc w:val="left"/>
      <w:pPr>
        <w:ind w:left="4238" w:hanging="119"/>
      </w:pPr>
      <w:rPr>
        <w:rFonts w:hint="default"/>
        <w:lang w:val="en-US" w:eastAsia="en-US" w:bidi="en-US"/>
      </w:rPr>
    </w:lvl>
  </w:abstractNum>
  <w:abstractNum w:abstractNumId="8" w15:restartNumberingAfterBreak="0">
    <w:nsid w:val="47EC694A"/>
    <w:multiLevelType w:val="hybridMultilevel"/>
    <w:tmpl w:val="1D78DCEC"/>
    <w:lvl w:ilvl="0" w:tplc="06123400">
      <w:numFmt w:val="bullet"/>
      <w:lvlText w:val=""/>
      <w:lvlJc w:val="left"/>
      <w:pPr>
        <w:ind w:left="233" w:hanging="222"/>
      </w:pPr>
      <w:rPr>
        <w:rFonts w:ascii="Wingdings" w:eastAsia="Wingdings" w:hAnsi="Wingdings" w:cs="Wingdings" w:hint="default"/>
        <w:color w:val="4A4848"/>
        <w:w w:val="100"/>
        <w:sz w:val="17"/>
        <w:szCs w:val="17"/>
        <w:lang w:val="en-US" w:eastAsia="en-US" w:bidi="en-US"/>
      </w:rPr>
    </w:lvl>
    <w:lvl w:ilvl="1" w:tplc="38E04FD2">
      <w:numFmt w:val="bullet"/>
      <w:lvlText w:val="•"/>
      <w:lvlJc w:val="left"/>
      <w:pPr>
        <w:ind w:left="739" w:hanging="222"/>
      </w:pPr>
      <w:rPr>
        <w:rFonts w:hint="default"/>
        <w:lang w:val="en-US" w:eastAsia="en-US" w:bidi="en-US"/>
      </w:rPr>
    </w:lvl>
    <w:lvl w:ilvl="2" w:tplc="8B2C7A42">
      <w:numFmt w:val="bullet"/>
      <w:lvlText w:val="•"/>
      <w:lvlJc w:val="left"/>
      <w:pPr>
        <w:ind w:left="1239" w:hanging="222"/>
      </w:pPr>
      <w:rPr>
        <w:rFonts w:hint="default"/>
        <w:lang w:val="en-US" w:eastAsia="en-US" w:bidi="en-US"/>
      </w:rPr>
    </w:lvl>
    <w:lvl w:ilvl="3" w:tplc="DD20BD04">
      <w:numFmt w:val="bullet"/>
      <w:lvlText w:val="•"/>
      <w:lvlJc w:val="left"/>
      <w:pPr>
        <w:ind w:left="1739" w:hanging="222"/>
      </w:pPr>
      <w:rPr>
        <w:rFonts w:hint="default"/>
        <w:lang w:val="en-US" w:eastAsia="en-US" w:bidi="en-US"/>
      </w:rPr>
    </w:lvl>
    <w:lvl w:ilvl="4" w:tplc="CFFA27B4">
      <w:numFmt w:val="bullet"/>
      <w:lvlText w:val="•"/>
      <w:lvlJc w:val="left"/>
      <w:pPr>
        <w:ind w:left="2239" w:hanging="222"/>
      </w:pPr>
      <w:rPr>
        <w:rFonts w:hint="default"/>
        <w:lang w:val="en-US" w:eastAsia="en-US" w:bidi="en-US"/>
      </w:rPr>
    </w:lvl>
    <w:lvl w:ilvl="5" w:tplc="AFAE1F8E">
      <w:numFmt w:val="bullet"/>
      <w:lvlText w:val="•"/>
      <w:lvlJc w:val="left"/>
      <w:pPr>
        <w:ind w:left="2739" w:hanging="222"/>
      </w:pPr>
      <w:rPr>
        <w:rFonts w:hint="default"/>
        <w:lang w:val="en-US" w:eastAsia="en-US" w:bidi="en-US"/>
      </w:rPr>
    </w:lvl>
    <w:lvl w:ilvl="6" w:tplc="EE803F86">
      <w:numFmt w:val="bullet"/>
      <w:lvlText w:val="•"/>
      <w:lvlJc w:val="left"/>
      <w:pPr>
        <w:ind w:left="3238" w:hanging="222"/>
      </w:pPr>
      <w:rPr>
        <w:rFonts w:hint="default"/>
        <w:lang w:val="en-US" w:eastAsia="en-US" w:bidi="en-US"/>
      </w:rPr>
    </w:lvl>
    <w:lvl w:ilvl="7" w:tplc="5C443566">
      <w:numFmt w:val="bullet"/>
      <w:lvlText w:val="•"/>
      <w:lvlJc w:val="left"/>
      <w:pPr>
        <w:ind w:left="3738" w:hanging="222"/>
      </w:pPr>
      <w:rPr>
        <w:rFonts w:hint="default"/>
        <w:lang w:val="en-US" w:eastAsia="en-US" w:bidi="en-US"/>
      </w:rPr>
    </w:lvl>
    <w:lvl w:ilvl="8" w:tplc="F7984C5E">
      <w:numFmt w:val="bullet"/>
      <w:lvlText w:val="•"/>
      <w:lvlJc w:val="left"/>
      <w:pPr>
        <w:ind w:left="4238" w:hanging="222"/>
      </w:pPr>
      <w:rPr>
        <w:rFonts w:hint="default"/>
        <w:lang w:val="en-US" w:eastAsia="en-US" w:bidi="en-US"/>
      </w:rPr>
    </w:lvl>
  </w:abstractNum>
  <w:abstractNum w:abstractNumId="9" w15:restartNumberingAfterBreak="0">
    <w:nsid w:val="49C143F0"/>
    <w:multiLevelType w:val="hybridMultilevel"/>
    <w:tmpl w:val="0AE2D952"/>
    <w:lvl w:ilvl="0" w:tplc="AC16453C">
      <w:numFmt w:val="bullet"/>
      <w:lvlText w:val=""/>
      <w:lvlJc w:val="left"/>
      <w:pPr>
        <w:ind w:left="233" w:hanging="109"/>
      </w:pPr>
      <w:rPr>
        <w:rFonts w:ascii="Wingdings" w:eastAsia="Wingdings" w:hAnsi="Wingdings" w:cs="Wingdings" w:hint="default"/>
        <w:color w:val="4A4848"/>
        <w:w w:val="100"/>
        <w:sz w:val="18"/>
        <w:szCs w:val="18"/>
        <w:lang w:val="en-US" w:eastAsia="en-US" w:bidi="en-US"/>
      </w:rPr>
    </w:lvl>
    <w:lvl w:ilvl="1" w:tplc="8C2AC4A2">
      <w:numFmt w:val="bullet"/>
      <w:lvlText w:val="•"/>
      <w:lvlJc w:val="left"/>
      <w:pPr>
        <w:ind w:left="739" w:hanging="109"/>
      </w:pPr>
      <w:rPr>
        <w:rFonts w:hint="default"/>
        <w:lang w:val="en-US" w:eastAsia="en-US" w:bidi="en-US"/>
      </w:rPr>
    </w:lvl>
    <w:lvl w:ilvl="2" w:tplc="2E68C3BE">
      <w:numFmt w:val="bullet"/>
      <w:lvlText w:val="•"/>
      <w:lvlJc w:val="left"/>
      <w:pPr>
        <w:ind w:left="1239" w:hanging="109"/>
      </w:pPr>
      <w:rPr>
        <w:rFonts w:hint="default"/>
        <w:lang w:val="en-US" w:eastAsia="en-US" w:bidi="en-US"/>
      </w:rPr>
    </w:lvl>
    <w:lvl w:ilvl="3" w:tplc="0A581B18">
      <w:numFmt w:val="bullet"/>
      <w:lvlText w:val="•"/>
      <w:lvlJc w:val="left"/>
      <w:pPr>
        <w:ind w:left="1739" w:hanging="109"/>
      </w:pPr>
      <w:rPr>
        <w:rFonts w:hint="default"/>
        <w:lang w:val="en-US" w:eastAsia="en-US" w:bidi="en-US"/>
      </w:rPr>
    </w:lvl>
    <w:lvl w:ilvl="4" w:tplc="DC5AE46A">
      <w:numFmt w:val="bullet"/>
      <w:lvlText w:val="•"/>
      <w:lvlJc w:val="left"/>
      <w:pPr>
        <w:ind w:left="2239" w:hanging="109"/>
      </w:pPr>
      <w:rPr>
        <w:rFonts w:hint="default"/>
        <w:lang w:val="en-US" w:eastAsia="en-US" w:bidi="en-US"/>
      </w:rPr>
    </w:lvl>
    <w:lvl w:ilvl="5" w:tplc="50BCD38C">
      <w:numFmt w:val="bullet"/>
      <w:lvlText w:val="•"/>
      <w:lvlJc w:val="left"/>
      <w:pPr>
        <w:ind w:left="2739" w:hanging="109"/>
      </w:pPr>
      <w:rPr>
        <w:rFonts w:hint="default"/>
        <w:lang w:val="en-US" w:eastAsia="en-US" w:bidi="en-US"/>
      </w:rPr>
    </w:lvl>
    <w:lvl w:ilvl="6" w:tplc="63B6BD6C">
      <w:numFmt w:val="bullet"/>
      <w:lvlText w:val="•"/>
      <w:lvlJc w:val="left"/>
      <w:pPr>
        <w:ind w:left="3238" w:hanging="109"/>
      </w:pPr>
      <w:rPr>
        <w:rFonts w:hint="default"/>
        <w:lang w:val="en-US" w:eastAsia="en-US" w:bidi="en-US"/>
      </w:rPr>
    </w:lvl>
    <w:lvl w:ilvl="7" w:tplc="6B7E44A4">
      <w:numFmt w:val="bullet"/>
      <w:lvlText w:val="•"/>
      <w:lvlJc w:val="left"/>
      <w:pPr>
        <w:ind w:left="3738" w:hanging="109"/>
      </w:pPr>
      <w:rPr>
        <w:rFonts w:hint="default"/>
        <w:lang w:val="en-US" w:eastAsia="en-US" w:bidi="en-US"/>
      </w:rPr>
    </w:lvl>
    <w:lvl w:ilvl="8" w:tplc="B4EEBC6E">
      <w:numFmt w:val="bullet"/>
      <w:lvlText w:val="•"/>
      <w:lvlJc w:val="left"/>
      <w:pPr>
        <w:ind w:left="4238" w:hanging="109"/>
      </w:pPr>
      <w:rPr>
        <w:rFonts w:hint="default"/>
        <w:lang w:val="en-US" w:eastAsia="en-US" w:bidi="en-US"/>
      </w:rPr>
    </w:lvl>
  </w:abstractNum>
  <w:abstractNum w:abstractNumId="10" w15:restartNumberingAfterBreak="0">
    <w:nsid w:val="4BD43844"/>
    <w:multiLevelType w:val="hybridMultilevel"/>
    <w:tmpl w:val="93942B34"/>
    <w:lvl w:ilvl="0" w:tplc="DDB05052">
      <w:start w:val="10"/>
      <w:numFmt w:val="decimal"/>
      <w:lvlText w:val="%1."/>
      <w:lvlJc w:val="left"/>
      <w:pPr>
        <w:ind w:left="372" w:hanging="361"/>
        <w:jc w:val="left"/>
      </w:pPr>
      <w:rPr>
        <w:rFonts w:ascii="Arial" w:eastAsia="Arial" w:hAnsi="Arial" w:cs="Arial" w:hint="default"/>
        <w:color w:val="4A4848"/>
        <w:w w:val="99"/>
        <w:sz w:val="18"/>
        <w:szCs w:val="18"/>
        <w:lang w:val="en-US" w:eastAsia="en-US" w:bidi="en-US"/>
      </w:rPr>
    </w:lvl>
    <w:lvl w:ilvl="1" w:tplc="DCF2C1E4">
      <w:numFmt w:val="bullet"/>
      <w:lvlText w:val=""/>
      <w:lvlJc w:val="left"/>
      <w:pPr>
        <w:ind w:left="228" w:hanging="104"/>
      </w:pPr>
      <w:rPr>
        <w:rFonts w:ascii="Wingdings" w:eastAsia="Wingdings" w:hAnsi="Wingdings" w:cs="Wingdings" w:hint="default"/>
        <w:color w:val="4A4848"/>
        <w:w w:val="100"/>
        <w:sz w:val="18"/>
        <w:szCs w:val="18"/>
        <w:lang w:val="en-US" w:eastAsia="en-US" w:bidi="en-US"/>
      </w:rPr>
    </w:lvl>
    <w:lvl w:ilvl="2" w:tplc="BBA063E2">
      <w:numFmt w:val="bullet"/>
      <w:lvlText w:val="•"/>
      <w:lvlJc w:val="left"/>
      <w:pPr>
        <w:ind w:left="919" w:hanging="104"/>
      </w:pPr>
      <w:rPr>
        <w:rFonts w:hint="default"/>
        <w:lang w:val="en-US" w:eastAsia="en-US" w:bidi="en-US"/>
      </w:rPr>
    </w:lvl>
    <w:lvl w:ilvl="3" w:tplc="755264EA">
      <w:numFmt w:val="bullet"/>
      <w:lvlText w:val="•"/>
      <w:lvlJc w:val="left"/>
      <w:pPr>
        <w:ind w:left="1459" w:hanging="104"/>
      </w:pPr>
      <w:rPr>
        <w:rFonts w:hint="default"/>
        <w:lang w:val="en-US" w:eastAsia="en-US" w:bidi="en-US"/>
      </w:rPr>
    </w:lvl>
    <w:lvl w:ilvl="4" w:tplc="BB343108">
      <w:numFmt w:val="bullet"/>
      <w:lvlText w:val="•"/>
      <w:lvlJc w:val="left"/>
      <w:pPr>
        <w:ind w:left="1999" w:hanging="104"/>
      </w:pPr>
      <w:rPr>
        <w:rFonts w:hint="default"/>
        <w:lang w:val="en-US" w:eastAsia="en-US" w:bidi="en-US"/>
      </w:rPr>
    </w:lvl>
    <w:lvl w:ilvl="5" w:tplc="7062E376">
      <w:numFmt w:val="bullet"/>
      <w:lvlText w:val="•"/>
      <w:lvlJc w:val="left"/>
      <w:pPr>
        <w:ind w:left="2539" w:hanging="104"/>
      </w:pPr>
      <w:rPr>
        <w:rFonts w:hint="default"/>
        <w:lang w:val="en-US" w:eastAsia="en-US" w:bidi="en-US"/>
      </w:rPr>
    </w:lvl>
    <w:lvl w:ilvl="6" w:tplc="A6E2D310">
      <w:numFmt w:val="bullet"/>
      <w:lvlText w:val="•"/>
      <w:lvlJc w:val="left"/>
      <w:pPr>
        <w:ind w:left="3078" w:hanging="104"/>
      </w:pPr>
      <w:rPr>
        <w:rFonts w:hint="default"/>
        <w:lang w:val="en-US" w:eastAsia="en-US" w:bidi="en-US"/>
      </w:rPr>
    </w:lvl>
    <w:lvl w:ilvl="7" w:tplc="9006C47C">
      <w:numFmt w:val="bullet"/>
      <w:lvlText w:val="•"/>
      <w:lvlJc w:val="left"/>
      <w:pPr>
        <w:ind w:left="3618" w:hanging="104"/>
      </w:pPr>
      <w:rPr>
        <w:rFonts w:hint="default"/>
        <w:lang w:val="en-US" w:eastAsia="en-US" w:bidi="en-US"/>
      </w:rPr>
    </w:lvl>
    <w:lvl w:ilvl="8" w:tplc="80049A7C">
      <w:numFmt w:val="bullet"/>
      <w:lvlText w:val="•"/>
      <w:lvlJc w:val="left"/>
      <w:pPr>
        <w:ind w:left="4158" w:hanging="104"/>
      </w:pPr>
      <w:rPr>
        <w:rFonts w:hint="default"/>
        <w:lang w:val="en-US" w:eastAsia="en-US" w:bidi="en-US"/>
      </w:rPr>
    </w:lvl>
  </w:abstractNum>
  <w:abstractNum w:abstractNumId="11" w15:restartNumberingAfterBreak="0">
    <w:nsid w:val="556311E8"/>
    <w:multiLevelType w:val="hybridMultilevel"/>
    <w:tmpl w:val="35A8F712"/>
    <w:lvl w:ilvl="0" w:tplc="265287F2">
      <w:numFmt w:val="bullet"/>
      <w:lvlText w:val=""/>
      <w:lvlJc w:val="left"/>
      <w:pPr>
        <w:ind w:left="228" w:hanging="104"/>
      </w:pPr>
      <w:rPr>
        <w:rFonts w:ascii="Wingdings" w:eastAsia="Wingdings" w:hAnsi="Wingdings" w:cs="Wingdings" w:hint="default"/>
        <w:spacing w:val="2"/>
        <w:w w:val="100"/>
        <w:sz w:val="20"/>
        <w:szCs w:val="20"/>
        <w:lang w:val="en-US" w:eastAsia="en-US" w:bidi="en-US"/>
      </w:rPr>
    </w:lvl>
    <w:lvl w:ilvl="1" w:tplc="F4E0C978">
      <w:numFmt w:val="bullet"/>
      <w:lvlText w:val="•"/>
      <w:lvlJc w:val="left"/>
      <w:pPr>
        <w:ind w:left="721" w:hanging="104"/>
      </w:pPr>
      <w:rPr>
        <w:rFonts w:hint="default"/>
        <w:lang w:val="en-US" w:eastAsia="en-US" w:bidi="en-US"/>
      </w:rPr>
    </w:lvl>
    <w:lvl w:ilvl="2" w:tplc="9C26C454">
      <w:numFmt w:val="bullet"/>
      <w:lvlText w:val="•"/>
      <w:lvlJc w:val="left"/>
      <w:pPr>
        <w:ind w:left="1223" w:hanging="104"/>
      </w:pPr>
      <w:rPr>
        <w:rFonts w:hint="default"/>
        <w:lang w:val="en-US" w:eastAsia="en-US" w:bidi="en-US"/>
      </w:rPr>
    </w:lvl>
    <w:lvl w:ilvl="3" w:tplc="4D344A3C">
      <w:numFmt w:val="bullet"/>
      <w:lvlText w:val="•"/>
      <w:lvlJc w:val="left"/>
      <w:pPr>
        <w:ind w:left="1725" w:hanging="104"/>
      </w:pPr>
      <w:rPr>
        <w:rFonts w:hint="default"/>
        <w:lang w:val="en-US" w:eastAsia="en-US" w:bidi="en-US"/>
      </w:rPr>
    </w:lvl>
    <w:lvl w:ilvl="4" w:tplc="59128C90">
      <w:numFmt w:val="bullet"/>
      <w:lvlText w:val="•"/>
      <w:lvlJc w:val="left"/>
      <w:pPr>
        <w:ind w:left="2227" w:hanging="104"/>
      </w:pPr>
      <w:rPr>
        <w:rFonts w:hint="default"/>
        <w:lang w:val="en-US" w:eastAsia="en-US" w:bidi="en-US"/>
      </w:rPr>
    </w:lvl>
    <w:lvl w:ilvl="5" w:tplc="17EE5C84">
      <w:numFmt w:val="bullet"/>
      <w:lvlText w:val="•"/>
      <w:lvlJc w:val="left"/>
      <w:pPr>
        <w:ind w:left="2729" w:hanging="104"/>
      </w:pPr>
      <w:rPr>
        <w:rFonts w:hint="default"/>
        <w:lang w:val="en-US" w:eastAsia="en-US" w:bidi="en-US"/>
      </w:rPr>
    </w:lvl>
    <w:lvl w:ilvl="6" w:tplc="9CA62A14">
      <w:numFmt w:val="bullet"/>
      <w:lvlText w:val="•"/>
      <w:lvlJc w:val="left"/>
      <w:pPr>
        <w:ind w:left="3230" w:hanging="104"/>
      </w:pPr>
      <w:rPr>
        <w:rFonts w:hint="default"/>
        <w:lang w:val="en-US" w:eastAsia="en-US" w:bidi="en-US"/>
      </w:rPr>
    </w:lvl>
    <w:lvl w:ilvl="7" w:tplc="C2EE9A3E">
      <w:numFmt w:val="bullet"/>
      <w:lvlText w:val="•"/>
      <w:lvlJc w:val="left"/>
      <w:pPr>
        <w:ind w:left="3732" w:hanging="104"/>
      </w:pPr>
      <w:rPr>
        <w:rFonts w:hint="default"/>
        <w:lang w:val="en-US" w:eastAsia="en-US" w:bidi="en-US"/>
      </w:rPr>
    </w:lvl>
    <w:lvl w:ilvl="8" w:tplc="DA767BC8">
      <w:numFmt w:val="bullet"/>
      <w:lvlText w:val="•"/>
      <w:lvlJc w:val="left"/>
      <w:pPr>
        <w:ind w:left="4234" w:hanging="104"/>
      </w:pPr>
      <w:rPr>
        <w:rFonts w:hint="default"/>
        <w:lang w:val="en-US" w:eastAsia="en-US" w:bidi="en-US"/>
      </w:rPr>
    </w:lvl>
  </w:abstractNum>
  <w:abstractNum w:abstractNumId="12" w15:restartNumberingAfterBreak="0">
    <w:nsid w:val="60624D5B"/>
    <w:multiLevelType w:val="hybridMultilevel"/>
    <w:tmpl w:val="BF3C173C"/>
    <w:lvl w:ilvl="0" w:tplc="D4462AC4">
      <w:numFmt w:val="bullet"/>
      <w:lvlText w:val=""/>
      <w:lvlJc w:val="left"/>
      <w:pPr>
        <w:ind w:left="806" w:hanging="361"/>
      </w:pPr>
      <w:rPr>
        <w:rFonts w:ascii="Wingdings" w:eastAsia="Wingdings" w:hAnsi="Wingdings" w:cs="Wingdings" w:hint="default"/>
        <w:w w:val="100"/>
        <w:sz w:val="22"/>
        <w:szCs w:val="22"/>
        <w:lang w:val="en-US" w:eastAsia="en-US" w:bidi="en-US"/>
      </w:rPr>
    </w:lvl>
    <w:lvl w:ilvl="1" w:tplc="0BA4D29E">
      <w:numFmt w:val="bullet"/>
      <w:lvlText w:val="•"/>
      <w:lvlJc w:val="left"/>
      <w:pPr>
        <w:ind w:left="1507" w:hanging="361"/>
      </w:pPr>
      <w:rPr>
        <w:rFonts w:hint="default"/>
        <w:lang w:val="en-US" w:eastAsia="en-US" w:bidi="en-US"/>
      </w:rPr>
    </w:lvl>
    <w:lvl w:ilvl="2" w:tplc="894CA81A">
      <w:numFmt w:val="bullet"/>
      <w:lvlText w:val="•"/>
      <w:lvlJc w:val="left"/>
      <w:pPr>
        <w:ind w:left="2214" w:hanging="361"/>
      </w:pPr>
      <w:rPr>
        <w:rFonts w:hint="default"/>
        <w:lang w:val="en-US" w:eastAsia="en-US" w:bidi="en-US"/>
      </w:rPr>
    </w:lvl>
    <w:lvl w:ilvl="3" w:tplc="97EA51AE">
      <w:numFmt w:val="bullet"/>
      <w:lvlText w:val="•"/>
      <w:lvlJc w:val="left"/>
      <w:pPr>
        <w:ind w:left="2921" w:hanging="361"/>
      </w:pPr>
      <w:rPr>
        <w:rFonts w:hint="default"/>
        <w:lang w:val="en-US" w:eastAsia="en-US" w:bidi="en-US"/>
      </w:rPr>
    </w:lvl>
    <w:lvl w:ilvl="4" w:tplc="E3C22972">
      <w:numFmt w:val="bullet"/>
      <w:lvlText w:val="•"/>
      <w:lvlJc w:val="left"/>
      <w:pPr>
        <w:ind w:left="3628" w:hanging="361"/>
      </w:pPr>
      <w:rPr>
        <w:rFonts w:hint="default"/>
        <w:lang w:val="en-US" w:eastAsia="en-US" w:bidi="en-US"/>
      </w:rPr>
    </w:lvl>
    <w:lvl w:ilvl="5" w:tplc="5FD01B48">
      <w:numFmt w:val="bullet"/>
      <w:lvlText w:val="•"/>
      <w:lvlJc w:val="left"/>
      <w:pPr>
        <w:ind w:left="4336" w:hanging="361"/>
      </w:pPr>
      <w:rPr>
        <w:rFonts w:hint="default"/>
        <w:lang w:val="en-US" w:eastAsia="en-US" w:bidi="en-US"/>
      </w:rPr>
    </w:lvl>
    <w:lvl w:ilvl="6" w:tplc="DF403F30">
      <w:numFmt w:val="bullet"/>
      <w:lvlText w:val="•"/>
      <w:lvlJc w:val="left"/>
      <w:pPr>
        <w:ind w:left="5043" w:hanging="361"/>
      </w:pPr>
      <w:rPr>
        <w:rFonts w:hint="default"/>
        <w:lang w:val="en-US" w:eastAsia="en-US" w:bidi="en-US"/>
      </w:rPr>
    </w:lvl>
    <w:lvl w:ilvl="7" w:tplc="849E2320">
      <w:numFmt w:val="bullet"/>
      <w:lvlText w:val="•"/>
      <w:lvlJc w:val="left"/>
      <w:pPr>
        <w:ind w:left="5750" w:hanging="361"/>
      </w:pPr>
      <w:rPr>
        <w:rFonts w:hint="default"/>
        <w:lang w:val="en-US" w:eastAsia="en-US" w:bidi="en-US"/>
      </w:rPr>
    </w:lvl>
    <w:lvl w:ilvl="8" w:tplc="D486C026">
      <w:numFmt w:val="bullet"/>
      <w:lvlText w:val="•"/>
      <w:lvlJc w:val="left"/>
      <w:pPr>
        <w:ind w:left="6457" w:hanging="361"/>
      </w:pPr>
      <w:rPr>
        <w:rFonts w:hint="default"/>
        <w:lang w:val="en-US" w:eastAsia="en-US" w:bidi="en-US"/>
      </w:rPr>
    </w:lvl>
  </w:abstractNum>
  <w:abstractNum w:abstractNumId="13" w15:restartNumberingAfterBreak="0">
    <w:nsid w:val="6144345B"/>
    <w:multiLevelType w:val="hybridMultilevel"/>
    <w:tmpl w:val="6DDC1314"/>
    <w:lvl w:ilvl="0" w:tplc="36FA9D60">
      <w:numFmt w:val="bullet"/>
      <w:lvlText w:val=""/>
      <w:lvlJc w:val="left"/>
      <w:pPr>
        <w:ind w:left="1280" w:hanging="360"/>
      </w:pPr>
      <w:rPr>
        <w:rFonts w:ascii="Wingdings" w:eastAsia="Wingdings" w:hAnsi="Wingdings" w:cs="Wingdings" w:hint="default"/>
        <w:w w:val="100"/>
        <w:sz w:val="22"/>
        <w:szCs w:val="22"/>
        <w:lang w:val="en-US" w:eastAsia="en-US" w:bidi="en-US"/>
      </w:rPr>
    </w:lvl>
    <w:lvl w:ilvl="1" w:tplc="DCE273E6">
      <w:numFmt w:val="bullet"/>
      <w:lvlText w:val=""/>
      <w:lvlJc w:val="left"/>
      <w:pPr>
        <w:ind w:left="1640" w:hanging="360"/>
      </w:pPr>
      <w:rPr>
        <w:rFonts w:hint="default"/>
        <w:w w:val="100"/>
        <w:lang w:val="en-US" w:eastAsia="en-US" w:bidi="en-US"/>
      </w:rPr>
    </w:lvl>
    <w:lvl w:ilvl="2" w:tplc="9B6E7BEC">
      <w:numFmt w:val="bullet"/>
      <w:lvlText w:val=""/>
      <w:lvlJc w:val="left"/>
      <w:pPr>
        <w:ind w:left="1981" w:hanging="360"/>
      </w:pPr>
      <w:rPr>
        <w:rFonts w:ascii="Wingdings" w:eastAsia="Wingdings" w:hAnsi="Wingdings" w:cs="Wingdings" w:hint="default"/>
        <w:w w:val="100"/>
        <w:sz w:val="22"/>
        <w:szCs w:val="22"/>
        <w:lang w:val="en-US" w:eastAsia="en-US" w:bidi="en-US"/>
      </w:rPr>
    </w:lvl>
    <w:lvl w:ilvl="3" w:tplc="7B2A7AA4">
      <w:numFmt w:val="bullet"/>
      <w:lvlText w:val="•"/>
      <w:lvlJc w:val="left"/>
      <w:pPr>
        <w:ind w:left="1980" w:hanging="360"/>
      </w:pPr>
      <w:rPr>
        <w:rFonts w:hint="default"/>
        <w:lang w:val="en-US" w:eastAsia="en-US" w:bidi="en-US"/>
      </w:rPr>
    </w:lvl>
    <w:lvl w:ilvl="4" w:tplc="7CC4F11C">
      <w:numFmt w:val="bullet"/>
      <w:lvlText w:val="•"/>
      <w:lvlJc w:val="left"/>
      <w:pPr>
        <w:ind w:left="3303" w:hanging="360"/>
      </w:pPr>
      <w:rPr>
        <w:rFonts w:hint="default"/>
        <w:lang w:val="en-US" w:eastAsia="en-US" w:bidi="en-US"/>
      </w:rPr>
    </w:lvl>
    <w:lvl w:ilvl="5" w:tplc="5EA8EEC6">
      <w:numFmt w:val="bullet"/>
      <w:lvlText w:val="•"/>
      <w:lvlJc w:val="left"/>
      <w:pPr>
        <w:ind w:left="4627" w:hanging="360"/>
      </w:pPr>
      <w:rPr>
        <w:rFonts w:hint="default"/>
        <w:lang w:val="en-US" w:eastAsia="en-US" w:bidi="en-US"/>
      </w:rPr>
    </w:lvl>
    <w:lvl w:ilvl="6" w:tplc="D4C0680A">
      <w:numFmt w:val="bullet"/>
      <w:lvlText w:val="•"/>
      <w:lvlJc w:val="left"/>
      <w:pPr>
        <w:ind w:left="5951" w:hanging="360"/>
      </w:pPr>
      <w:rPr>
        <w:rFonts w:hint="default"/>
        <w:lang w:val="en-US" w:eastAsia="en-US" w:bidi="en-US"/>
      </w:rPr>
    </w:lvl>
    <w:lvl w:ilvl="7" w:tplc="BF50D0C6">
      <w:numFmt w:val="bullet"/>
      <w:lvlText w:val="•"/>
      <w:lvlJc w:val="left"/>
      <w:pPr>
        <w:ind w:left="7275" w:hanging="360"/>
      </w:pPr>
      <w:rPr>
        <w:rFonts w:hint="default"/>
        <w:lang w:val="en-US" w:eastAsia="en-US" w:bidi="en-US"/>
      </w:rPr>
    </w:lvl>
    <w:lvl w:ilvl="8" w:tplc="DE8E70C2">
      <w:numFmt w:val="bullet"/>
      <w:lvlText w:val="•"/>
      <w:lvlJc w:val="left"/>
      <w:pPr>
        <w:ind w:left="8598" w:hanging="360"/>
      </w:pPr>
      <w:rPr>
        <w:rFonts w:hint="default"/>
        <w:lang w:val="en-US" w:eastAsia="en-US" w:bidi="en-US"/>
      </w:rPr>
    </w:lvl>
  </w:abstractNum>
  <w:num w:numId="1">
    <w:abstractNumId w:val="10"/>
  </w:num>
  <w:num w:numId="2">
    <w:abstractNumId w:val="2"/>
  </w:num>
  <w:num w:numId="3">
    <w:abstractNumId w:val="3"/>
  </w:num>
  <w:num w:numId="4">
    <w:abstractNumId w:val="4"/>
  </w:num>
  <w:num w:numId="5">
    <w:abstractNumId w:val="9"/>
  </w:num>
  <w:num w:numId="6">
    <w:abstractNumId w:val="7"/>
  </w:num>
  <w:num w:numId="7">
    <w:abstractNumId w:val="11"/>
  </w:num>
  <w:num w:numId="8">
    <w:abstractNumId w:val="5"/>
  </w:num>
  <w:num w:numId="9">
    <w:abstractNumId w:val="8"/>
  </w:num>
  <w:num w:numId="10">
    <w:abstractNumId w:val="0"/>
  </w:num>
  <w:num w:numId="11">
    <w:abstractNumId w:val="6"/>
  </w:num>
  <w:num w:numId="12">
    <w:abstractNumId w:val="12"/>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7D"/>
    <w:rsid w:val="0005134E"/>
    <w:rsid w:val="000A764C"/>
    <w:rsid w:val="002618E1"/>
    <w:rsid w:val="003A04A1"/>
    <w:rsid w:val="005E127D"/>
    <w:rsid w:val="00785CBA"/>
    <w:rsid w:val="00B67EFD"/>
    <w:rsid w:val="00CF3F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460F2"/>
  <w15:chartTrackingRefBased/>
  <w15:docId w15:val="{0C28DD74-37CA-42E7-B7C0-7B0532D3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64C"/>
    <w:pPr>
      <w:widowControl w:val="0"/>
      <w:autoSpaceDE w:val="0"/>
      <w:autoSpaceDN w:val="0"/>
      <w:spacing w:after="0" w:line="240" w:lineRule="auto"/>
    </w:pPr>
    <w:rPr>
      <w:rFonts w:ascii="Calibri" w:eastAsia="Calibri" w:hAnsi="Calibri" w:cs="Calibri"/>
      <w:lang w:val="en-US" w:bidi="en-US"/>
    </w:rPr>
  </w:style>
  <w:style w:type="paragraph" w:styleId="Heading1">
    <w:name w:val="heading 1"/>
    <w:basedOn w:val="Normal"/>
    <w:link w:val="Heading1Char"/>
    <w:uiPriority w:val="9"/>
    <w:qFormat/>
    <w:rsid w:val="000A764C"/>
    <w:pPr>
      <w:spacing w:before="63"/>
      <w:ind w:left="920"/>
      <w:outlineLvl w:val="0"/>
    </w:pPr>
    <w:rPr>
      <w:rFonts w:ascii="Arial" w:eastAsia="Arial" w:hAnsi="Arial" w:cs="Arial"/>
      <w:sz w:val="40"/>
      <w:szCs w:val="40"/>
    </w:rPr>
  </w:style>
  <w:style w:type="paragraph" w:styleId="Heading2">
    <w:name w:val="heading 2"/>
    <w:basedOn w:val="Normal"/>
    <w:link w:val="Heading2Char"/>
    <w:uiPriority w:val="9"/>
    <w:unhideWhenUsed/>
    <w:qFormat/>
    <w:rsid w:val="000A764C"/>
    <w:pPr>
      <w:ind w:left="920"/>
      <w:outlineLvl w:val="1"/>
    </w:pPr>
    <w:rPr>
      <w:rFonts w:ascii="Arial" w:eastAsia="Arial" w:hAnsi="Arial" w:cs="Arial"/>
      <w:sz w:val="28"/>
      <w:szCs w:val="28"/>
    </w:rPr>
  </w:style>
  <w:style w:type="paragraph" w:styleId="Heading3">
    <w:name w:val="heading 3"/>
    <w:basedOn w:val="Normal"/>
    <w:link w:val="Heading3Char"/>
    <w:uiPriority w:val="9"/>
    <w:unhideWhenUsed/>
    <w:qFormat/>
    <w:rsid w:val="000A764C"/>
    <w:pPr>
      <w:ind w:left="920"/>
      <w:outlineLvl w:val="2"/>
    </w:pPr>
    <w:rPr>
      <w:rFonts w:ascii="Arial" w:eastAsia="Arial" w:hAnsi="Arial" w:cs="Arial"/>
      <w:i/>
      <w:sz w:val="24"/>
      <w:szCs w:val="24"/>
    </w:rPr>
  </w:style>
  <w:style w:type="paragraph" w:styleId="Heading4">
    <w:name w:val="heading 4"/>
    <w:basedOn w:val="Normal"/>
    <w:link w:val="Heading4Char"/>
    <w:uiPriority w:val="9"/>
    <w:unhideWhenUsed/>
    <w:qFormat/>
    <w:rsid w:val="000A764C"/>
    <w:pPr>
      <w:ind w:left="9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64C"/>
    <w:rPr>
      <w:rFonts w:ascii="Arial" w:eastAsia="Arial" w:hAnsi="Arial" w:cs="Arial"/>
      <w:sz w:val="40"/>
      <w:szCs w:val="40"/>
      <w:lang w:val="en-US" w:bidi="en-US"/>
    </w:rPr>
  </w:style>
  <w:style w:type="character" w:customStyle="1" w:styleId="Heading2Char">
    <w:name w:val="Heading 2 Char"/>
    <w:basedOn w:val="DefaultParagraphFont"/>
    <w:link w:val="Heading2"/>
    <w:uiPriority w:val="9"/>
    <w:rsid w:val="000A764C"/>
    <w:rPr>
      <w:rFonts w:ascii="Arial" w:eastAsia="Arial" w:hAnsi="Arial" w:cs="Arial"/>
      <w:sz w:val="28"/>
      <w:szCs w:val="28"/>
      <w:lang w:val="en-US" w:bidi="en-US"/>
    </w:rPr>
  </w:style>
  <w:style w:type="character" w:customStyle="1" w:styleId="Heading3Char">
    <w:name w:val="Heading 3 Char"/>
    <w:basedOn w:val="DefaultParagraphFont"/>
    <w:link w:val="Heading3"/>
    <w:uiPriority w:val="9"/>
    <w:rsid w:val="000A764C"/>
    <w:rPr>
      <w:rFonts w:ascii="Arial" w:eastAsia="Arial" w:hAnsi="Arial" w:cs="Arial"/>
      <w:i/>
      <w:sz w:val="24"/>
      <w:szCs w:val="24"/>
      <w:lang w:val="en-US" w:bidi="en-US"/>
    </w:rPr>
  </w:style>
  <w:style w:type="character" w:customStyle="1" w:styleId="Heading4Char">
    <w:name w:val="Heading 4 Char"/>
    <w:basedOn w:val="DefaultParagraphFont"/>
    <w:link w:val="Heading4"/>
    <w:uiPriority w:val="9"/>
    <w:rsid w:val="000A764C"/>
    <w:rPr>
      <w:rFonts w:ascii="Calibri" w:eastAsia="Calibri" w:hAnsi="Calibri" w:cs="Calibri"/>
      <w:b/>
      <w:bCs/>
      <w:lang w:val="en-US" w:bidi="en-US"/>
    </w:rPr>
  </w:style>
  <w:style w:type="paragraph" w:styleId="TOC1">
    <w:name w:val="toc 1"/>
    <w:basedOn w:val="Normal"/>
    <w:uiPriority w:val="39"/>
    <w:qFormat/>
    <w:rsid w:val="000A764C"/>
    <w:pPr>
      <w:spacing w:before="120"/>
      <w:ind w:left="1148"/>
    </w:pPr>
    <w:rPr>
      <w:b/>
      <w:bCs/>
    </w:rPr>
  </w:style>
  <w:style w:type="paragraph" w:styleId="TOC2">
    <w:name w:val="toc 2"/>
    <w:basedOn w:val="Normal"/>
    <w:uiPriority w:val="39"/>
    <w:qFormat/>
    <w:rsid w:val="000A764C"/>
    <w:pPr>
      <w:spacing w:before="101"/>
      <w:ind w:left="1148"/>
    </w:pPr>
  </w:style>
  <w:style w:type="paragraph" w:styleId="TOC3">
    <w:name w:val="toc 3"/>
    <w:basedOn w:val="Normal"/>
    <w:uiPriority w:val="39"/>
    <w:qFormat/>
    <w:rsid w:val="000A764C"/>
    <w:pPr>
      <w:spacing w:before="101"/>
      <w:ind w:left="1359"/>
    </w:pPr>
  </w:style>
  <w:style w:type="paragraph" w:styleId="TOC4">
    <w:name w:val="toc 4"/>
    <w:basedOn w:val="Normal"/>
    <w:uiPriority w:val="1"/>
    <w:qFormat/>
    <w:rsid w:val="000A764C"/>
    <w:pPr>
      <w:spacing w:before="101"/>
      <w:ind w:left="1580"/>
    </w:pPr>
  </w:style>
  <w:style w:type="paragraph" w:styleId="BodyText">
    <w:name w:val="Body Text"/>
    <w:basedOn w:val="Normal"/>
    <w:link w:val="BodyTextChar"/>
    <w:uiPriority w:val="1"/>
    <w:qFormat/>
    <w:rsid w:val="000A764C"/>
    <w:pPr>
      <w:ind w:left="1640"/>
    </w:pPr>
  </w:style>
  <w:style w:type="character" w:customStyle="1" w:styleId="BodyTextChar">
    <w:name w:val="Body Text Char"/>
    <w:basedOn w:val="DefaultParagraphFont"/>
    <w:link w:val="BodyText"/>
    <w:uiPriority w:val="1"/>
    <w:rsid w:val="000A764C"/>
    <w:rPr>
      <w:rFonts w:ascii="Calibri" w:eastAsia="Calibri" w:hAnsi="Calibri" w:cs="Calibri"/>
      <w:lang w:val="en-US" w:bidi="en-US"/>
    </w:rPr>
  </w:style>
  <w:style w:type="paragraph" w:styleId="ListParagraph">
    <w:name w:val="List Paragraph"/>
    <w:basedOn w:val="Normal"/>
    <w:uiPriority w:val="1"/>
    <w:qFormat/>
    <w:rsid w:val="000A764C"/>
    <w:pPr>
      <w:spacing w:before="135"/>
      <w:ind w:left="1640" w:hanging="361"/>
    </w:pPr>
  </w:style>
  <w:style w:type="paragraph" w:customStyle="1" w:styleId="TableParagraph">
    <w:name w:val="Table Paragraph"/>
    <w:basedOn w:val="Normal"/>
    <w:uiPriority w:val="1"/>
    <w:qFormat/>
    <w:rsid w:val="000A764C"/>
  </w:style>
  <w:style w:type="paragraph" w:styleId="TOCHeading">
    <w:name w:val="TOC Heading"/>
    <w:basedOn w:val="Heading1"/>
    <w:next w:val="Normal"/>
    <w:uiPriority w:val="39"/>
    <w:unhideWhenUsed/>
    <w:qFormat/>
    <w:rsid w:val="003A04A1"/>
    <w:pPr>
      <w:keepNext/>
      <w:keepLines/>
      <w:widowControl/>
      <w:autoSpaceDE/>
      <w:autoSpaceDN/>
      <w:spacing w:before="240" w:line="259" w:lineRule="auto"/>
      <w:ind w:left="0"/>
      <w:outlineLvl w:val="9"/>
    </w:pPr>
    <w:rPr>
      <w:rFonts w:asciiTheme="majorHAnsi" w:eastAsiaTheme="majorEastAsia" w:hAnsiTheme="majorHAnsi" w:cstheme="majorBidi"/>
      <w:color w:val="2F5496" w:themeColor="accent1" w:themeShade="BF"/>
      <w:sz w:val="32"/>
      <w:szCs w:val="32"/>
      <w:lang w:bidi="ar-SA"/>
    </w:rPr>
  </w:style>
  <w:style w:type="character" w:styleId="Hyperlink">
    <w:name w:val="Hyperlink"/>
    <w:basedOn w:val="DefaultParagraphFont"/>
    <w:uiPriority w:val="99"/>
    <w:unhideWhenUsed/>
    <w:rsid w:val="003A04A1"/>
    <w:rPr>
      <w:color w:val="0563C1" w:themeColor="hyperlink"/>
      <w:u w:val="single"/>
    </w:rPr>
  </w:style>
  <w:style w:type="paragraph" w:styleId="Header">
    <w:name w:val="header"/>
    <w:basedOn w:val="Normal"/>
    <w:link w:val="HeaderChar"/>
    <w:uiPriority w:val="99"/>
    <w:unhideWhenUsed/>
    <w:rsid w:val="003A04A1"/>
    <w:pPr>
      <w:tabs>
        <w:tab w:val="center" w:pos="4513"/>
        <w:tab w:val="right" w:pos="9026"/>
      </w:tabs>
    </w:pPr>
  </w:style>
  <w:style w:type="character" w:customStyle="1" w:styleId="HeaderChar">
    <w:name w:val="Header Char"/>
    <w:basedOn w:val="DefaultParagraphFont"/>
    <w:link w:val="Header"/>
    <w:uiPriority w:val="99"/>
    <w:rsid w:val="003A04A1"/>
    <w:rPr>
      <w:rFonts w:ascii="Calibri" w:eastAsia="Calibri" w:hAnsi="Calibri" w:cs="Calibri"/>
      <w:lang w:val="en-US" w:bidi="en-US"/>
    </w:rPr>
  </w:style>
  <w:style w:type="paragraph" w:styleId="Footer">
    <w:name w:val="footer"/>
    <w:basedOn w:val="Normal"/>
    <w:link w:val="FooterChar"/>
    <w:uiPriority w:val="99"/>
    <w:unhideWhenUsed/>
    <w:rsid w:val="003A04A1"/>
    <w:pPr>
      <w:tabs>
        <w:tab w:val="center" w:pos="4513"/>
        <w:tab w:val="right" w:pos="9026"/>
      </w:tabs>
    </w:pPr>
  </w:style>
  <w:style w:type="character" w:customStyle="1" w:styleId="FooterChar">
    <w:name w:val="Footer Char"/>
    <w:basedOn w:val="DefaultParagraphFont"/>
    <w:link w:val="Footer"/>
    <w:uiPriority w:val="99"/>
    <w:rsid w:val="003A04A1"/>
    <w:rPr>
      <w:rFonts w:ascii="Calibri" w:eastAsia="Calibri" w:hAnsi="Calibri" w:cs="Calibri"/>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Black</dc:creator>
  <cp:keywords/>
  <dc:description/>
  <cp:lastModifiedBy>Julie Black</cp:lastModifiedBy>
  <cp:revision>4</cp:revision>
  <dcterms:created xsi:type="dcterms:W3CDTF">2020-01-20T23:26:00Z</dcterms:created>
  <dcterms:modified xsi:type="dcterms:W3CDTF">2020-01-21T00:07:00Z</dcterms:modified>
</cp:coreProperties>
</file>