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36EA" w14:textId="29E2C37F" w:rsidR="00CA4036" w:rsidRPr="0048251E" w:rsidRDefault="008413CF">
      <w:pPr>
        <w:pStyle w:val="Title"/>
        <w:rPr>
          <w:rFonts w:asciiTheme="minorHAnsi" w:hAnsiTheme="minorHAnsi" w:cstheme="minorHAnsi"/>
          <w:color w:val="C00000"/>
          <w:sz w:val="48"/>
          <w:szCs w:val="48"/>
        </w:rPr>
      </w:pPr>
      <w:r>
        <w:rPr>
          <w:rFonts w:asciiTheme="minorHAnsi" w:hAnsiTheme="minorHAnsi" w:cstheme="minorHAnsi"/>
          <w:color w:val="C00000"/>
          <w:sz w:val="48"/>
          <w:szCs w:val="48"/>
        </w:rPr>
        <w:t>Employee assistance Program (EAP) Policy</w:t>
      </w:r>
    </w:p>
    <w:p w14:paraId="6878B5C6" w14:textId="77777777" w:rsidR="008413CF" w:rsidRDefault="008413CF" w:rsidP="008413CF">
      <w:pPr>
        <w:pStyle w:val="BodyText"/>
        <w:spacing w:before="159" w:line="276" w:lineRule="auto"/>
        <w:ind w:left="100" w:right="115" w:firstLine="0"/>
        <w:jc w:val="both"/>
        <w:rPr>
          <w:rFonts w:asciiTheme="minorHAnsi" w:hAnsiTheme="minorHAnsi" w:cstheme="minorHAnsi"/>
          <w:color w:val="221F1F"/>
        </w:rPr>
      </w:pPr>
    </w:p>
    <w:p w14:paraId="629A36F0" w14:textId="766053B8" w:rsidR="00CA4036" w:rsidRDefault="00E5442A" w:rsidP="008413CF">
      <w:pPr>
        <w:pStyle w:val="BodyText"/>
        <w:spacing w:before="159" w:line="276" w:lineRule="auto"/>
        <w:ind w:left="100" w:right="115" w:firstLine="0"/>
        <w:jc w:val="both"/>
        <w:rPr>
          <w:rFonts w:asciiTheme="minorHAnsi" w:hAnsiTheme="minorHAnsi" w:cstheme="minorHAnsi"/>
          <w:color w:val="221F1F"/>
        </w:rPr>
      </w:pPr>
      <w:r w:rsidRPr="0048251E">
        <w:rPr>
          <w:rFonts w:asciiTheme="minorHAnsi" w:hAnsiTheme="minorHAnsi" w:cstheme="minorHAnsi"/>
          <w:color w:val="221F1F"/>
        </w:rPr>
        <w:t xml:space="preserve">Barrington Café </w:t>
      </w:r>
      <w:r w:rsidR="008413CF">
        <w:rPr>
          <w:rFonts w:asciiTheme="minorHAnsi" w:hAnsiTheme="minorHAnsi" w:cstheme="minorHAnsi"/>
          <w:color w:val="221F1F"/>
        </w:rPr>
        <w:t>has a strong commitment to the health, safety and welfare of its employees, their families, and its customers. Barrington Café recognises that a variety of personal problems, such as emotional distress, family problems, alcoholism, and drug abuse can be devastating to lives, business, and the community at large. Most people solve their problems either on their own or with the advice of family and friends; however, Barrington Café recognises that sometimes people need professional advice.</w:t>
      </w:r>
    </w:p>
    <w:p w14:paraId="270D95CD" w14:textId="77777777" w:rsidR="008413CF" w:rsidRDefault="008413CF" w:rsidP="008413CF">
      <w:pPr>
        <w:pStyle w:val="Heading1"/>
        <w:spacing w:before="161"/>
        <w:ind w:left="0"/>
        <w:rPr>
          <w:rFonts w:asciiTheme="minorHAnsi" w:hAnsiTheme="minorHAnsi" w:cstheme="minorHAnsi"/>
          <w:color w:val="221F1F"/>
        </w:rPr>
      </w:pPr>
    </w:p>
    <w:p w14:paraId="629A36F1" w14:textId="4B69707F" w:rsidR="00CA4036" w:rsidRPr="0048251E" w:rsidRDefault="008413CF" w:rsidP="008413CF">
      <w:pPr>
        <w:pStyle w:val="Heading1"/>
        <w:spacing w:before="161"/>
        <w:ind w:left="0"/>
        <w:rPr>
          <w:rFonts w:asciiTheme="minorHAnsi" w:hAnsiTheme="minorHAnsi" w:cstheme="minorHAnsi"/>
        </w:rPr>
      </w:pPr>
      <w:r>
        <w:rPr>
          <w:rFonts w:asciiTheme="minorHAnsi" w:hAnsiTheme="minorHAnsi" w:cstheme="minorHAnsi"/>
          <w:color w:val="221F1F"/>
        </w:rPr>
        <w:t>Goal</w:t>
      </w:r>
    </w:p>
    <w:p w14:paraId="56E480B8" w14:textId="77777777" w:rsidR="00CA4036" w:rsidRDefault="00CA4036">
      <w:pPr>
        <w:spacing w:line="276" w:lineRule="auto"/>
        <w:rPr>
          <w:rFonts w:asciiTheme="minorHAnsi" w:hAnsiTheme="minorHAnsi" w:cstheme="minorHAnsi"/>
        </w:rPr>
      </w:pPr>
    </w:p>
    <w:p w14:paraId="47CED496" w14:textId="77777777" w:rsidR="008413CF" w:rsidRDefault="008413CF">
      <w:pPr>
        <w:spacing w:line="276" w:lineRule="auto"/>
        <w:rPr>
          <w:rFonts w:asciiTheme="minorHAnsi" w:hAnsiTheme="minorHAnsi" w:cstheme="minorHAnsi"/>
        </w:rPr>
      </w:pPr>
      <w:r>
        <w:rPr>
          <w:rFonts w:asciiTheme="minorHAnsi" w:hAnsiTheme="minorHAnsi" w:cstheme="minorHAnsi"/>
        </w:rPr>
        <w:t>It is the goal of Barrington Café to establish an employee assistance program to help and encourage those employees in need of professional assistance to use it.</w:t>
      </w:r>
    </w:p>
    <w:p w14:paraId="766EF99D" w14:textId="77777777" w:rsidR="008413CF" w:rsidRDefault="008413CF">
      <w:pPr>
        <w:spacing w:line="276" w:lineRule="auto"/>
        <w:rPr>
          <w:rFonts w:asciiTheme="minorHAnsi" w:hAnsiTheme="minorHAnsi" w:cstheme="minorHAnsi"/>
        </w:rPr>
      </w:pPr>
    </w:p>
    <w:p w14:paraId="16C5B19D" w14:textId="77777777" w:rsidR="008413CF" w:rsidRDefault="008413CF">
      <w:pPr>
        <w:spacing w:line="276" w:lineRule="auto"/>
        <w:rPr>
          <w:rFonts w:asciiTheme="minorHAnsi" w:hAnsiTheme="minorHAnsi" w:cstheme="minorHAnsi"/>
        </w:rPr>
      </w:pPr>
    </w:p>
    <w:p w14:paraId="0E4C421C" w14:textId="77777777" w:rsidR="008413CF" w:rsidRPr="008413CF" w:rsidRDefault="008413CF">
      <w:pPr>
        <w:spacing w:line="276" w:lineRule="auto"/>
        <w:rPr>
          <w:rFonts w:asciiTheme="minorHAnsi" w:hAnsiTheme="minorHAnsi" w:cstheme="minorHAnsi"/>
          <w:b/>
          <w:bCs/>
        </w:rPr>
      </w:pPr>
      <w:r w:rsidRPr="008413CF">
        <w:rPr>
          <w:rFonts w:asciiTheme="minorHAnsi" w:hAnsiTheme="minorHAnsi" w:cstheme="minorHAnsi"/>
          <w:b/>
          <w:bCs/>
        </w:rPr>
        <w:t>Scope</w:t>
      </w:r>
    </w:p>
    <w:p w14:paraId="36A73790" w14:textId="0E8FAFA2" w:rsidR="008413CF" w:rsidRDefault="008413CF">
      <w:pPr>
        <w:spacing w:line="276" w:lineRule="auto"/>
        <w:rPr>
          <w:rFonts w:asciiTheme="minorHAnsi" w:hAnsiTheme="minorHAnsi" w:cstheme="minorHAnsi"/>
        </w:rPr>
      </w:pPr>
    </w:p>
    <w:p w14:paraId="39519C3D" w14:textId="5B4E8550" w:rsidR="008413CF" w:rsidRDefault="008413CF">
      <w:pPr>
        <w:spacing w:line="276" w:lineRule="auto"/>
        <w:rPr>
          <w:rFonts w:asciiTheme="minorHAnsi" w:hAnsiTheme="minorHAnsi" w:cstheme="minorHAnsi"/>
        </w:rPr>
      </w:pPr>
      <w:r>
        <w:rPr>
          <w:rFonts w:asciiTheme="minorHAnsi" w:hAnsiTheme="minorHAnsi" w:cstheme="minorHAnsi"/>
        </w:rPr>
        <w:t>This program applies to all employees and their eligible dependents who are covered under any of the various health and welfare programs to which Barrington Café contributes.</w:t>
      </w:r>
    </w:p>
    <w:p w14:paraId="6E5D2919" w14:textId="06FE9886" w:rsidR="008413CF" w:rsidRDefault="008413CF">
      <w:pPr>
        <w:spacing w:line="276" w:lineRule="auto"/>
        <w:rPr>
          <w:rFonts w:asciiTheme="minorHAnsi" w:hAnsiTheme="minorHAnsi" w:cstheme="minorHAnsi"/>
        </w:rPr>
      </w:pPr>
    </w:p>
    <w:p w14:paraId="702E0AA5" w14:textId="39FDE57E" w:rsidR="008413CF" w:rsidRDefault="008413CF">
      <w:pPr>
        <w:spacing w:line="276" w:lineRule="auto"/>
        <w:rPr>
          <w:rFonts w:asciiTheme="minorHAnsi" w:hAnsiTheme="minorHAnsi" w:cstheme="minorHAnsi"/>
        </w:rPr>
      </w:pPr>
      <w:r>
        <w:rPr>
          <w:rFonts w:asciiTheme="minorHAnsi" w:hAnsiTheme="minorHAnsi" w:cstheme="minorHAnsi"/>
        </w:rPr>
        <w:t>While Barrington café has no intention of intruding into the private lives of its employees, we recognise personal problems may eventually take their toll on job performance. Our concern is to assure that employees report to work in condition to perform their duties safely and efficiently in the interest of their fellow workers, themselves, and our customers.</w:t>
      </w:r>
    </w:p>
    <w:p w14:paraId="5C59E006" w14:textId="7EF42A6E" w:rsidR="008413CF" w:rsidRDefault="008413CF">
      <w:pPr>
        <w:spacing w:line="276" w:lineRule="auto"/>
        <w:rPr>
          <w:rFonts w:asciiTheme="minorHAnsi" w:hAnsiTheme="minorHAnsi" w:cstheme="minorHAnsi"/>
        </w:rPr>
      </w:pPr>
    </w:p>
    <w:p w14:paraId="780CBF82" w14:textId="77777777" w:rsidR="008413CF" w:rsidRDefault="008413CF">
      <w:pPr>
        <w:spacing w:line="276" w:lineRule="auto"/>
        <w:rPr>
          <w:rFonts w:asciiTheme="minorHAnsi" w:hAnsiTheme="minorHAnsi" w:cstheme="minorHAnsi"/>
        </w:rPr>
      </w:pPr>
    </w:p>
    <w:p w14:paraId="78755EEC" w14:textId="77777777" w:rsidR="008413CF" w:rsidRPr="0048251E" w:rsidRDefault="008413CF" w:rsidP="008413CF">
      <w:pPr>
        <w:pStyle w:val="Heading1"/>
        <w:spacing w:before="189"/>
        <w:ind w:left="0"/>
        <w:jc w:val="both"/>
        <w:rPr>
          <w:rFonts w:asciiTheme="minorHAnsi" w:hAnsiTheme="minorHAnsi" w:cstheme="minorHAnsi"/>
        </w:rPr>
      </w:pPr>
      <w:r w:rsidRPr="0048251E">
        <w:rPr>
          <w:rFonts w:asciiTheme="minorHAnsi" w:hAnsiTheme="minorHAnsi" w:cstheme="minorHAnsi"/>
          <w:color w:val="221F1F"/>
        </w:rPr>
        <w:t>Policy Statement</w:t>
      </w:r>
    </w:p>
    <w:p w14:paraId="4AEACD5D" w14:textId="77777777" w:rsidR="004C6BD3" w:rsidRDefault="004C6BD3">
      <w:pPr>
        <w:spacing w:line="276" w:lineRule="auto"/>
        <w:rPr>
          <w:rFonts w:asciiTheme="minorHAnsi" w:hAnsiTheme="minorHAnsi" w:cstheme="minorHAnsi"/>
        </w:rPr>
      </w:pPr>
    </w:p>
    <w:p w14:paraId="0E5DEF4C" w14:textId="77777777" w:rsidR="004C6BD3" w:rsidRDefault="004C6BD3">
      <w:pPr>
        <w:spacing w:line="276" w:lineRule="auto"/>
        <w:rPr>
          <w:rFonts w:asciiTheme="minorHAnsi" w:hAnsiTheme="minorHAnsi" w:cstheme="minorHAnsi"/>
        </w:rPr>
      </w:pPr>
    </w:p>
    <w:p w14:paraId="71CA5D3F" w14:textId="250EDB9C" w:rsidR="004C6BD3" w:rsidRDefault="004C6BD3" w:rsidP="004C6BD3">
      <w:pPr>
        <w:pStyle w:val="ListParagraph"/>
        <w:numPr>
          <w:ilvl w:val="0"/>
          <w:numId w:val="6"/>
        </w:numPr>
        <w:spacing w:line="276" w:lineRule="auto"/>
        <w:rPr>
          <w:rFonts w:asciiTheme="minorHAnsi" w:hAnsiTheme="minorHAnsi" w:cstheme="minorHAnsi"/>
        </w:rPr>
      </w:pPr>
      <w:r>
        <w:rPr>
          <w:rFonts w:asciiTheme="minorHAnsi" w:hAnsiTheme="minorHAnsi" w:cstheme="minorHAnsi"/>
        </w:rPr>
        <w:t xml:space="preserve">It is the policy of Barrington Café to establish, implement, and support employee assistance programs that will assist employees and their eligible dependents to resolve problems, such as emotional distress, family problems, alcoholism, and drug abuse, recognising these problems may adversely affect employee’s personal health, </w:t>
      </w:r>
      <w:proofErr w:type="gramStart"/>
      <w:r>
        <w:rPr>
          <w:rFonts w:asciiTheme="minorHAnsi" w:hAnsiTheme="minorHAnsi" w:cstheme="minorHAnsi"/>
        </w:rPr>
        <w:t>family</w:t>
      </w:r>
      <w:proofErr w:type="gramEnd"/>
      <w:r>
        <w:rPr>
          <w:rFonts w:asciiTheme="minorHAnsi" w:hAnsiTheme="minorHAnsi" w:cstheme="minorHAnsi"/>
        </w:rPr>
        <w:t xml:space="preserve"> and job performance.</w:t>
      </w:r>
    </w:p>
    <w:p w14:paraId="1BEE3E58" w14:textId="77777777" w:rsidR="004C6BD3" w:rsidRDefault="004C6BD3" w:rsidP="004C6BD3">
      <w:pPr>
        <w:spacing w:line="276" w:lineRule="auto"/>
        <w:rPr>
          <w:rFonts w:asciiTheme="minorHAnsi" w:hAnsiTheme="minorHAnsi" w:cstheme="minorHAnsi"/>
        </w:rPr>
      </w:pPr>
    </w:p>
    <w:p w14:paraId="19DE3A70" w14:textId="77777777" w:rsidR="004C6BD3" w:rsidRDefault="004C6BD3" w:rsidP="004C6BD3">
      <w:pPr>
        <w:pStyle w:val="ListParagraph"/>
        <w:numPr>
          <w:ilvl w:val="0"/>
          <w:numId w:val="6"/>
        </w:numPr>
        <w:spacing w:line="276" w:lineRule="auto"/>
        <w:rPr>
          <w:rFonts w:asciiTheme="minorHAnsi" w:hAnsiTheme="minorHAnsi" w:cstheme="minorHAnsi"/>
        </w:rPr>
      </w:pPr>
      <w:r>
        <w:rPr>
          <w:rFonts w:asciiTheme="minorHAnsi" w:hAnsiTheme="minorHAnsi" w:cstheme="minorHAnsi"/>
        </w:rPr>
        <w:t>It is the policy of Barrington Café to commit the resources necessary to support the employee assistance program (EAP).</w:t>
      </w:r>
    </w:p>
    <w:p w14:paraId="0245EDD4" w14:textId="77777777" w:rsidR="004C6BD3" w:rsidRDefault="004C6BD3" w:rsidP="004C6BD3">
      <w:pPr>
        <w:spacing w:line="276" w:lineRule="auto"/>
        <w:rPr>
          <w:rFonts w:asciiTheme="minorHAnsi" w:hAnsiTheme="minorHAnsi" w:cstheme="minorHAnsi"/>
        </w:rPr>
      </w:pPr>
    </w:p>
    <w:p w14:paraId="629A36FA" w14:textId="7D2755D6" w:rsidR="004C6BD3" w:rsidRPr="004C6BD3" w:rsidRDefault="004C6BD3" w:rsidP="004C6BD3">
      <w:pPr>
        <w:pStyle w:val="ListParagraph"/>
        <w:numPr>
          <w:ilvl w:val="0"/>
          <w:numId w:val="6"/>
        </w:numPr>
        <w:spacing w:line="276" w:lineRule="auto"/>
        <w:rPr>
          <w:rFonts w:asciiTheme="minorHAnsi" w:hAnsiTheme="minorHAnsi" w:cstheme="minorHAnsi"/>
        </w:rPr>
        <w:sectPr w:rsidR="004C6BD3" w:rsidRPr="004C6BD3">
          <w:type w:val="continuous"/>
          <w:pgSz w:w="11910" w:h="16840"/>
          <w:pgMar w:top="1580" w:right="960" w:bottom="280" w:left="980" w:header="720" w:footer="720" w:gutter="0"/>
          <w:cols w:space="720"/>
        </w:sectPr>
      </w:pPr>
      <w:r>
        <w:rPr>
          <w:rFonts w:asciiTheme="minorHAnsi" w:hAnsiTheme="minorHAnsi" w:cstheme="minorHAnsi"/>
        </w:rPr>
        <w:t xml:space="preserve">This </w:t>
      </w:r>
      <w:r w:rsidR="00E06345">
        <w:rPr>
          <w:rFonts w:asciiTheme="minorHAnsi" w:hAnsiTheme="minorHAnsi" w:cstheme="minorHAnsi"/>
        </w:rPr>
        <w:t>policy will</w:t>
      </w:r>
      <w:r>
        <w:rPr>
          <w:rFonts w:asciiTheme="minorHAnsi" w:hAnsiTheme="minorHAnsi" w:cstheme="minorHAnsi"/>
        </w:rPr>
        <w:t xml:space="preserve"> not exempt employees from job performance requirements.</w:t>
      </w:r>
    </w:p>
    <w:p w14:paraId="00E7F6E4" w14:textId="77777777" w:rsidR="00CA4036" w:rsidRDefault="00CA4036">
      <w:pPr>
        <w:spacing w:line="276" w:lineRule="auto"/>
        <w:jc w:val="both"/>
        <w:rPr>
          <w:rFonts w:asciiTheme="minorHAnsi" w:hAnsiTheme="minorHAnsi" w:cstheme="minorHAnsi"/>
        </w:rPr>
      </w:pPr>
    </w:p>
    <w:p w14:paraId="6E8CA821" w14:textId="77777777" w:rsidR="004C6BD3" w:rsidRPr="004C6BD3" w:rsidRDefault="004C6BD3" w:rsidP="004C6BD3">
      <w:pPr>
        <w:rPr>
          <w:rFonts w:asciiTheme="minorHAnsi" w:hAnsiTheme="minorHAnsi" w:cstheme="minorHAnsi"/>
        </w:rPr>
      </w:pPr>
    </w:p>
    <w:p w14:paraId="629A3723" w14:textId="452555E5" w:rsidR="00CA4036" w:rsidRPr="004C6BD3" w:rsidRDefault="004C6BD3" w:rsidP="004C6BD3">
      <w:pPr>
        <w:tabs>
          <w:tab w:val="left" w:pos="1290"/>
        </w:tabs>
        <w:rPr>
          <w:rFonts w:asciiTheme="minorHAnsi" w:hAnsiTheme="minorHAnsi" w:cstheme="minorHAnsi"/>
          <w:b/>
          <w:bCs/>
        </w:rPr>
      </w:pPr>
      <w:r w:rsidRPr="004C6BD3">
        <w:rPr>
          <w:rFonts w:asciiTheme="minorHAnsi" w:hAnsiTheme="minorHAnsi" w:cstheme="minorHAnsi"/>
          <w:b/>
          <w:bCs/>
        </w:rPr>
        <w:t>P</w:t>
      </w:r>
      <w:r w:rsidR="00423184" w:rsidRPr="004C6BD3">
        <w:rPr>
          <w:rFonts w:asciiTheme="minorHAnsi" w:hAnsiTheme="minorHAnsi" w:cstheme="minorHAnsi"/>
          <w:b/>
          <w:bCs/>
          <w:color w:val="221F1F"/>
        </w:rPr>
        <w:t>rocedures</w:t>
      </w:r>
    </w:p>
    <w:p w14:paraId="2640D71A" w14:textId="77777777" w:rsidR="00CA4036" w:rsidRDefault="00CA4036">
      <w:pPr>
        <w:jc w:val="both"/>
        <w:rPr>
          <w:rFonts w:asciiTheme="minorHAnsi" w:hAnsiTheme="minorHAnsi" w:cstheme="minorHAnsi"/>
        </w:rPr>
      </w:pPr>
    </w:p>
    <w:p w14:paraId="246ABEF4" w14:textId="77777777" w:rsidR="004C6BD3" w:rsidRDefault="004C6BD3">
      <w:pPr>
        <w:jc w:val="both"/>
        <w:rPr>
          <w:rFonts w:asciiTheme="minorHAnsi" w:hAnsiTheme="minorHAnsi" w:cstheme="minorHAnsi"/>
        </w:rPr>
      </w:pPr>
      <w:r>
        <w:rPr>
          <w:rFonts w:asciiTheme="minorHAnsi" w:hAnsiTheme="minorHAnsi" w:cstheme="minorHAnsi"/>
        </w:rPr>
        <w:t>Barrington Café’s employee assistance program will operate within the following framework:</w:t>
      </w:r>
    </w:p>
    <w:p w14:paraId="7942F798" w14:textId="77777777" w:rsidR="004C6BD3" w:rsidRDefault="004C6BD3">
      <w:pPr>
        <w:jc w:val="both"/>
        <w:rPr>
          <w:rFonts w:asciiTheme="minorHAnsi" w:hAnsiTheme="minorHAnsi" w:cstheme="minorHAnsi"/>
        </w:rPr>
      </w:pPr>
    </w:p>
    <w:p w14:paraId="46A7CE00" w14:textId="5F8A220A" w:rsidR="004C6BD3" w:rsidRDefault="004C6BD3" w:rsidP="004C6BD3">
      <w:pPr>
        <w:pStyle w:val="ListParagraph"/>
        <w:numPr>
          <w:ilvl w:val="0"/>
          <w:numId w:val="3"/>
        </w:numPr>
        <w:jc w:val="both"/>
        <w:rPr>
          <w:rFonts w:asciiTheme="minorHAnsi" w:hAnsiTheme="minorHAnsi" w:cstheme="minorHAnsi"/>
        </w:rPr>
      </w:pPr>
      <w:r>
        <w:rPr>
          <w:rFonts w:asciiTheme="minorHAnsi" w:hAnsiTheme="minorHAnsi" w:cstheme="minorHAnsi"/>
        </w:rPr>
        <w:t>Employees’ current jobs and future advancement will not be jeopardised by using the EAP’s services.</w:t>
      </w:r>
    </w:p>
    <w:p w14:paraId="46B5239D" w14:textId="77777777" w:rsidR="004C6BD3" w:rsidRDefault="004C6BD3" w:rsidP="004C6BD3">
      <w:pPr>
        <w:jc w:val="both"/>
        <w:rPr>
          <w:rFonts w:asciiTheme="minorHAnsi" w:hAnsiTheme="minorHAnsi" w:cstheme="minorHAnsi"/>
        </w:rPr>
      </w:pPr>
    </w:p>
    <w:p w14:paraId="0A032A73" w14:textId="77777777" w:rsidR="004C6BD3" w:rsidRDefault="004C6BD3" w:rsidP="004C6BD3">
      <w:pPr>
        <w:pStyle w:val="ListParagraph"/>
        <w:numPr>
          <w:ilvl w:val="0"/>
          <w:numId w:val="3"/>
        </w:numPr>
        <w:jc w:val="both"/>
        <w:rPr>
          <w:rFonts w:asciiTheme="minorHAnsi" w:hAnsiTheme="minorHAnsi" w:cstheme="minorHAnsi"/>
        </w:rPr>
      </w:pPr>
      <w:r>
        <w:rPr>
          <w:rFonts w:asciiTheme="minorHAnsi" w:hAnsiTheme="minorHAnsi" w:cstheme="minorHAnsi"/>
        </w:rPr>
        <w:t>As with all health and personnel documents, the EAP’s records will be maintained in a confidential manner.</w:t>
      </w:r>
    </w:p>
    <w:p w14:paraId="03E3DBB4" w14:textId="77777777" w:rsidR="004C6BD3" w:rsidRDefault="004C6BD3" w:rsidP="004C6BD3">
      <w:pPr>
        <w:jc w:val="both"/>
        <w:rPr>
          <w:rFonts w:asciiTheme="minorHAnsi" w:hAnsiTheme="minorHAnsi" w:cstheme="minorHAnsi"/>
        </w:rPr>
      </w:pPr>
    </w:p>
    <w:p w14:paraId="365C52C5" w14:textId="7A543092" w:rsidR="004C6BD3" w:rsidRDefault="004C6BD3" w:rsidP="004C6BD3">
      <w:pPr>
        <w:pStyle w:val="ListParagraph"/>
        <w:numPr>
          <w:ilvl w:val="0"/>
          <w:numId w:val="3"/>
        </w:numPr>
        <w:jc w:val="both"/>
        <w:rPr>
          <w:rFonts w:asciiTheme="minorHAnsi" w:hAnsiTheme="minorHAnsi" w:cstheme="minorHAnsi"/>
        </w:rPr>
      </w:pPr>
      <w:r>
        <w:rPr>
          <w:rFonts w:asciiTheme="minorHAnsi" w:hAnsiTheme="minorHAnsi" w:cstheme="minorHAnsi"/>
        </w:rPr>
        <w:t xml:space="preserve">Supervisors and managers are responsible for confronting employees about unsatisfactory as well as acceptable but deteriorating performance, and </w:t>
      </w:r>
      <w:r w:rsidR="00E06345">
        <w:rPr>
          <w:rFonts w:asciiTheme="minorHAnsi" w:hAnsiTheme="minorHAnsi" w:cstheme="minorHAnsi"/>
        </w:rPr>
        <w:t>referring such</w:t>
      </w:r>
      <w:r>
        <w:rPr>
          <w:rFonts w:asciiTheme="minorHAnsi" w:hAnsiTheme="minorHAnsi" w:cstheme="minorHAnsi"/>
        </w:rPr>
        <w:t xml:space="preserve"> employees to the </w:t>
      </w:r>
      <w:proofErr w:type="gramStart"/>
      <w:r>
        <w:rPr>
          <w:rFonts w:asciiTheme="minorHAnsi" w:hAnsiTheme="minorHAnsi" w:cstheme="minorHAnsi"/>
        </w:rPr>
        <w:t>EAP  when</w:t>
      </w:r>
      <w:proofErr w:type="gramEnd"/>
      <w:r>
        <w:rPr>
          <w:rFonts w:asciiTheme="minorHAnsi" w:hAnsiTheme="minorHAnsi" w:cstheme="minorHAnsi"/>
        </w:rPr>
        <w:t xml:space="preserve"> appropriate.</w:t>
      </w:r>
    </w:p>
    <w:p w14:paraId="42399EAC" w14:textId="77777777" w:rsidR="004C6BD3" w:rsidRDefault="004C6BD3" w:rsidP="004C6BD3">
      <w:pPr>
        <w:jc w:val="both"/>
        <w:rPr>
          <w:rFonts w:asciiTheme="minorHAnsi" w:hAnsiTheme="minorHAnsi" w:cstheme="minorHAnsi"/>
        </w:rPr>
      </w:pPr>
    </w:p>
    <w:p w14:paraId="2E5B2432" w14:textId="500921A4" w:rsidR="004C6BD3" w:rsidRDefault="004C6BD3" w:rsidP="004C6BD3">
      <w:pPr>
        <w:pStyle w:val="ListParagraph"/>
        <w:numPr>
          <w:ilvl w:val="0"/>
          <w:numId w:val="3"/>
        </w:numPr>
        <w:jc w:val="both"/>
        <w:rPr>
          <w:rFonts w:asciiTheme="minorHAnsi" w:hAnsiTheme="minorHAnsi" w:cstheme="minorHAnsi"/>
        </w:rPr>
      </w:pPr>
      <w:r>
        <w:rPr>
          <w:rFonts w:asciiTheme="minorHAnsi" w:hAnsiTheme="minorHAnsi" w:cstheme="minorHAnsi"/>
        </w:rPr>
        <w:t xml:space="preserve">Employees will be responsible for </w:t>
      </w:r>
      <w:r w:rsidR="00E06345">
        <w:rPr>
          <w:rFonts w:asciiTheme="minorHAnsi" w:hAnsiTheme="minorHAnsi" w:cstheme="minorHAnsi"/>
        </w:rPr>
        <w:t>correcting unsatisfactory performance and maintaining acceptable performance.</w:t>
      </w:r>
    </w:p>
    <w:p w14:paraId="133E6B78" w14:textId="77777777" w:rsidR="00E06345" w:rsidRDefault="00E06345" w:rsidP="00E06345">
      <w:pPr>
        <w:jc w:val="both"/>
        <w:rPr>
          <w:rFonts w:asciiTheme="minorHAnsi" w:hAnsiTheme="minorHAnsi" w:cstheme="minorHAnsi"/>
        </w:rPr>
      </w:pPr>
    </w:p>
    <w:p w14:paraId="0A976A0C" w14:textId="77777777" w:rsidR="00E06345" w:rsidRDefault="00E06345" w:rsidP="00E06345">
      <w:pPr>
        <w:jc w:val="both"/>
        <w:rPr>
          <w:rFonts w:asciiTheme="minorHAnsi" w:hAnsiTheme="minorHAnsi" w:cstheme="minorHAnsi"/>
        </w:rPr>
      </w:pPr>
    </w:p>
    <w:p w14:paraId="1A8B3ED9" w14:textId="77777777" w:rsidR="00E06345" w:rsidRDefault="00E06345" w:rsidP="00E06345">
      <w:pPr>
        <w:jc w:val="both"/>
        <w:rPr>
          <w:rFonts w:asciiTheme="minorHAnsi" w:hAnsiTheme="minorHAnsi" w:cstheme="minorHAnsi"/>
        </w:rPr>
      </w:pPr>
    </w:p>
    <w:p w14:paraId="6AA0091B" w14:textId="77777777" w:rsidR="00E06345" w:rsidRPr="00E06345" w:rsidRDefault="00E06345" w:rsidP="00E06345">
      <w:pPr>
        <w:jc w:val="both"/>
        <w:rPr>
          <w:rFonts w:asciiTheme="minorHAnsi" w:hAnsiTheme="minorHAnsi" w:cstheme="minorHAnsi"/>
          <w:b/>
          <w:bCs/>
        </w:rPr>
      </w:pPr>
      <w:r w:rsidRPr="00E06345">
        <w:rPr>
          <w:rFonts w:asciiTheme="minorHAnsi" w:hAnsiTheme="minorHAnsi" w:cstheme="minorHAnsi"/>
          <w:b/>
          <w:bCs/>
        </w:rPr>
        <w:t>Implementation</w:t>
      </w:r>
    </w:p>
    <w:p w14:paraId="0884691E" w14:textId="77777777" w:rsidR="00E06345" w:rsidRDefault="00E06345" w:rsidP="00E06345">
      <w:pPr>
        <w:jc w:val="both"/>
        <w:rPr>
          <w:rFonts w:asciiTheme="minorHAnsi" w:hAnsiTheme="minorHAnsi" w:cstheme="minorHAnsi"/>
        </w:rPr>
      </w:pPr>
    </w:p>
    <w:p w14:paraId="460E11E0" w14:textId="77777777" w:rsidR="00E06345" w:rsidRDefault="00E06345" w:rsidP="00E06345">
      <w:pPr>
        <w:jc w:val="both"/>
        <w:rPr>
          <w:rFonts w:asciiTheme="minorHAnsi" w:hAnsiTheme="minorHAnsi" w:cstheme="minorHAnsi"/>
        </w:rPr>
      </w:pPr>
    </w:p>
    <w:p w14:paraId="5E601C9E" w14:textId="77777777" w:rsidR="00E06345" w:rsidRDefault="00E06345" w:rsidP="00E06345">
      <w:pPr>
        <w:jc w:val="both"/>
        <w:rPr>
          <w:rFonts w:asciiTheme="minorHAnsi" w:hAnsiTheme="minorHAnsi" w:cstheme="minorHAnsi"/>
        </w:rPr>
      </w:pPr>
      <w:r>
        <w:rPr>
          <w:rFonts w:asciiTheme="minorHAnsi" w:hAnsiTheme="minorHAnsi" w:cstheme="minorHAnsi"/>
        </w:rPr>
        <w:t xml:space="preserve">Barrington Café will be responsible for establishing and implementing detailed policy and procedures, specific to its needs, in support of this policy. Each of these policies is subject to management review for consistency with other Barrington Café policy. </w:t>
      </w:r>
    </w:p>
    <w:p w14:paraId="57AEE400" w14:textId="77777777" w:rsidR="00E06345" w:rsidRDefault="00E06345" w:rsidP="00E06345">
      <w:pPr>
        <w:jc w:val="both"/>
        <w:rPr>
          <w:rFonts w:asciiTheme="minorHAnsi" w:hAnsiTheme="minorHAnsi" w:cstheme="minorHAnsi"/>
        </w:rPr>
      </w:pPr>
    </w:p>
    <w:p w14:paraId="4DFA3AE0" w14:textId="77777777" w:rsidR="00E06345" w:rsidRDefault="00E06345" w:rsidP="00E06345">
      <w:pPr>
        <w:jc w:val="both"/>
        <w:rPr>
          <w:rFonts w:asciiTheme="minorHAnsi" w:hAnsiTheme="minorHAnsi" w:cstheme="minorHAnsi"/>
        </w:rPr>
      </w:pPr>
      <w:r>
        <w:rPr>
          <w:rFonts w:asciiTheme="minorHAnsi" w:hAnsiTheme="minorHAnsi" w:cstheme="minorHAnsi"/>
        </w:rPr>
        <w:t>Responsibility for interpretation of the Barrington Café policy falls to the company’s Human Resources Department.</w:t>
      </w:r>
    </w:p>
    <w:p w14:paraId="1D64FE67" w14:textId="77777777" w:rsidR="00E06345" w:rsidRDefault="00E06345" w:rsidP="00E06345">
      <w:pPr>
        <w:jc w:val="both"/>
        <w:rPr>
          <w:rFonts w:asciiTheme="minorHAnsi" w:hAnsiTheme="minorHAnsi" w:cstheme="minorHAnsi"/>
        </w:rPr>
      </w:pPr>
    </w:p>
    <w:p w14:paraId="010823DD" w14:textId="3769211D" w:rsidR="00E06345" w:rsidRDefault="00E06345" w:rsidP="00E06345">
      <w:pPr>
        <w:jc w:val="both"/>
        <w:rPr>
          <w:rFonts w:asciiTheme="minorHAnsi" w:hAnsiTheme="minorHAnsi" w:cstheme="minorHAnsi"/>
        </w:rPr>
      </w:pPr>
      <w:r>
        <w:rPr>
          <w:rFonts w:asciiTheme="minorHAnsi" w:hAnsiTheme="minorHAnsi" w:cstheme="minorHAnsi"/>
        </w:rPr>
        <w:t>The Barrington Café Employee Assistance Programs encourages employees to obtain short term counselling, problem referrals or assessments on the following issues:</w:t>
      </w:r>
    </w:p>
    <w:p w14:paraId="06E3D632" w14:textId="77777777" w:rsidR="00E06345" w:rsidRDefault="00E06345" w:rsidP="00E06345">
      <w:pPr>
        <w:jc w:val="both"/>
        <w:rPr>
          <w:rFonts w:asciiTheme="minorHAnsi" w:hAnsiTheme="minorHAnsi" w:cstheme="minorHAnsi"/>
        </w:rPr>
      </w:pPr>
    </w:p>
    <w:p w14:paraId="4ED34765" w14:textId="77777777"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Substance abuse</w:t>
      </w:r>
    </w:p>
    <w:p w14:paraId="65354F40" w14:textId="77777777"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stress</w:t>
      </w:r>
    </w:p>
    <w:p w14:paraId="14392F5D" w14:textId="77777777"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alcohol abuse</w:t>
      </w:r>
    </w:p>
    <w:p w14:paraId="05844876" w14:textId="77777777"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psychological symptoms or mental health disorders</w:t>
      </w:r>
    </w:p>
    <w:p w14:paraId="53E3F44B" w14:textId="77777777"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marital or family-related difficulties, such as child or elder care</w:t>
      </w:r>
    </w:p>
    <w:p w14:paraId="6A38DEF0" w14:textId="77777777"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domestic violence</w:t>
      </w:r>
    </w:p>
    <w:p w14:paraId="1C0117DF" w14:textId="77777777"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divorce</w:t>
      </w:r>
    </w:p>
    <w:p w14:paraId="464840E7" w14:textId="3B811A8E"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legal and financial concerns</w:t>
      </w:r>
    </w:p>
    <w:p w14:paraId="62E492AD" w14:textId="730E213B"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compulsive or addictive behaviour such as gambling</w:t>
      </w:r>
    </w:p>
    <w:p w14:paraId="001DB82B" w14:textId="205D95DF" w:rsidR="00E06345" w:rsidRPr="00E06345" w:rsidRDefault="00E06345" w:rsidP="00E06345">
      <w:pPr>
        <w:pStyle w:val="ListParagraph"/>
        <w:numPr>
          <w:ilvl w:val="0"/>
          <w:numId w:val="8"/>
        </w:numPr>
        <w:jc w:val="both"/>
        <w:rPr>
          <w:rFonts w:asciiTheme="minorHAnsi" w:hAnsiTheme="minorHAnsi" w:cstheme="minorHAnsi"/>
        </w:rPr>
      </w:pPr>
      <w:r w:rsidRPr="00E06345">
        <w:rPr>
          <w:rFonts w:asciiTheme="minorHAnsi" w:hAnsiTheme="minorHAnsi" w:cstheme="minorHAnsi"/>
        </w:rPr>
        <w:t>catastrophic medical conditions</w:t>
      </w:r>
    </w:p>
    <w:p w14:paraId="4B1B1585" w14:textId="77777777" w:rsidR="00E06345" w:rsidRDefault="00E06345" w:rsidP="00E06345">
      <w:pPr>
        <w:jc w:val="both"/>
        <w:rPr>
          <w:rFonts w:asciiTheme="minorHAnsi" w:hAnsiTheme="minorHAnsi" w:cstheme="minorHAnsi"/>
        </w:rPr>
      </w:pPr>
    </w:p>
    <w:p w14:paraId="629A3760" w14:textId="22487360" w:rsidR="00CA4036" w:rsidRPr="00E06345" w:rsidRDefault="00CA4036" w:rsidP="00E06345">
      <w:pPr>
        <w:tabs>
          <w:tab w:val="left" w:pos="1900"/>
          <w:tab w:val="left" w:pos="1901"/>
        </w:tabs>
        <w:spacing w:before="43"/>
        <w:rPr>
          <w:rFonts w:asciiTheme="minorHAnsi" w:hAnsiTheme="minorHAnsi" w:cstheme="minorHAnsi"/>
        </w:rPr>
      </w:pPr>
    </w:p>
    <w:sectPr w:rsidR="00CA4036" w:rsidRPr="00E06345" w:rsidSect="00E06345">
      <w:pgSz w:w="11910" w:h="16840"/>
      <w:pgMar w:top="13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E34"/>
    <w:multiLevelType w:val="hybridMultilevel"/>
    <w:tmpl w:val="C338EFBE"/>
    <w:lvl w:ilvl="0" w:tplc="FEB27EB4">
      <w:start w:val="1"/>
      <w:numFmt w:val="lowerRoman"/>
      <w:lvlText w:val="%1."/>
      <w:lvlJc w:val="left"/>
      <w:pPr>
        <w:ind w:left="1946" w:hanging="466"/>
      </w:pPr>
      <w:rPr>
        <w:rFonts w:ascii="Calibri" w:eastAsia="Calibri" w:hAnsi="Calibri" w:cs="Calibri" w:hint="default"/>
        <w:color w:val="221F1F"/>
        <w:spacing w:val="-1"/>
        <w:w w:val="100"/>
        <w:sz w:val="22"/>
        <w:szCs w:val="22"/>
        <w:lang w:val="en-AU" w:eastAsia="en-US" w:bidi="ar-SA"/>
      </w:rPr>
    </w:lvl>
    <w:lvl w:ilvl="1" w:tplc="46C2D064">
      <w:numFmt w:val="bullet"/>
      <w:lvlText w:val="•"/>
      <w:lvlJc w:val="left"/>
      <w:pPr>
        <w:ind w:left="2742" w:hanging="466"/>
      </w:pPr>
      <w:rPr>
        <w:rFonts w:hint="default"/>
        <w:lang w:val="en-AU" w:eastAsia="en-US" w:bidi="ar-SA"/>
      </w:rPr>
    </w:lvl>
    <w:lvl w:ilvl="2" w:tplc="20B4F05E">
      <w:numFmt w:val="bullet"/>
      <w:lvlText w:val="•"/>
      <w:lvlJc w:val="left"/>
      <w:pPr>
        <w:ind w:left="3544" w:hanging="466"/>
      </w:pPr>
      <w:rPr>
        <w:rFonts w:hint="default"/>
        <w:lang w:val="en-AU" w:eastAsia="en-US" w:bidi="ar-SA"/>
      </w:rPr>
    </w:lvl>
    <w:lvl w:ilvl="3" w:tplc="CBDC49BE">
      <w:numFmt w:val="bullet"/>
      <w:lvlText w:val="•"/>
      <w:lvlJc w:val="left"/>
      <w:pPr>
        <w:ind w:left="4347" w:hanging="466"/>
      </w:pPr>
      <w:rPr>
        <w:rFonts w:hint="default"/>
        <w:lang w:val="en-AU" w:eastAsia="en-US" w:bidi="ar-SA"/>
      </w:rPr>
    </w:lvl>
    <w:lvl w:ilvl="4" w:tplc="8B32A988">
      <w:numFmt w:val="bullet"/>
      <w:lvlText w:val="•"/>
      <w:lvlJc w:val="left"/>
      <w:pPr>
        <w:ind w:left="5149" w:hanging="466"/>
      </w:pPr>
      <w:rPr>
        <w:rFonts w:hint="default"/>
        <w:lang w:val="en-AU" w:eastAsia="en-US" w:bidi="ar-SA"/>
      </w:rPr>
    </w:lvl>
    <w:lvl w:ilvl="5" w:tplc="64CEADF0">
      <w:numFmt w:val="bullet"/>
      <w:lvlText w:val="•"/>
      <w:lvlJc w:val="left"/>
      <w:pPr>
        <w:ind w:left="5952" w:hanging="466"/>
      </w:pPr>
      <w:rPr>
        <w:rFonts w:hint="default"/>
        <w:lang w:val="en-AU" w:eastAsia="en-US" w:bidi="ar-SA"/>
      </w:rPr>
    </w:lvl>
    <w:lvl w:ilvl="6" w:tplc="718C7460">
      <w:numFmt w:val="bullet"/>
      <w:lvlText w:val="•"/>
      <w:lvlJc w:val="left"/>
      <w:pPr>
        <w:ind w:left="6754" w:hanging="466"/>
      </w:pPr>
      <w:rPr>
        <w:rFonts w:hint="default"/>
        <w:lang w:val="en-AU" w:eastAsia="en-US" w:bidi="ar-SA"/>
      </w:rPr>
    </w:lvl>
    <w:lvl w:ilvl="7" w:tplc="228CD940">
      <w:numFmt w:val="bullet"/>
      <w:lvlText w:val="•"/>
      <w:lvlJc w:val="left"/>
      <w:pPr>
        <w:ind w:left="7556" w:hanging="466"/>
      </w:pPr>
      <w:rPr>
        <w:rFonts w:hint="default"/>
        <w:lang w:val="en-AU" w:eastAsia="en-US" w:bidi="ar-SA"/>
      </w:rPr>
    </w:lvl>
    <w:lvl w:ilvl="8" w:tplc="F3C8EF1C">
      <w:numFmt w:val="bullet"/>
      <w:lvlText w:val="•"/>
      <w:lvlJc w:val="left"/>
      <w:pPr>
        <w:ind w:left="8359" w:hanging="466"/>
      </w:pPr>
      <w:rPr>
        <w:rFonts w:hint="default"/>
        <w:lang w:val="en-AU" w:eastAsia="en-US" w:bidi="ar-SA"/>
      </w:rPr>
    </w:lvl>
  </w:abstractNum>
  <w:abstractNum w:abstractNumId="1" w15:restartNumberingAfterBreak="0">
    <w:nsid w:val="414A01B5"/>
    <w:multiLevelType w:val="hybridMultilevel"/>
    <w:tmpl w:val="3404D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5852DB"/>
    <w:multiLevelType w:val="multilevel"/>
    <w:tmpl w:val="B680F3A6"/>
    <w:lvl w:ilvl="0">
      <w:start w:val="1"/>
      <w:numFmt w:val="decimal"/>
      <w:lvlText w:val="%1."/>
      <w:lvlJc w:val="left"/>
      <w:pPr>
        <w:ind w:left="820" w:hanging="360"/>
      </w:pPr>
      <w:rPr>
        <w:rFonts w:ascii="Calibri" w:eastAsia="Calibri" w:hAnsi="Calibri" w:cs="Calibri" w:hint="default"/>
        <w:color w:val="221F1F"/>
        <w:w w:val="100"/>
        <w:sz w:val="22"/>
        <w:szCs w:val="22"/>
        <w:lang w:val="en-AU" w:eastAsia="en-US" w:bidi="ar-SA"/>
      </w:rPr>
    </w:lvl>
    <w:lvl w:ilvl="1">
      <w:start w:val="1"/>
      <w:numFmt w:val="decimal"/>
      <w:lvlText w:val="%1.%2"/>
      <w:lvlJc w:val="left"/>
      <w:pPr>
        <w:ind w:left="1180" w:hanging="360"/>
      </w:pPr>
      <w:rPr>
        <w:rFonts w:ascii="Calibri" w:eastAsia="Calibri" w:hAnsi="Calibri" w:cs="Calibri" w:hint="default"/>
        <w:color w:val="221F1F"/>
        <w:spacing w:val="-1"/>
        <w:w w:val="100"/>
        <w:sz w:val="22"/>
        <w:szCs w:val="22"/>
        <w:lang w:val="en-AU" w:eastAsia="en-US" w:bidi="ar-SA"/>
      </w:rPr>
    </w:lvl>
    <w:lvl w:ilvl="2">
      <w:start w:val="1"/>
      <w:numFmt w:val="decimal"/>
      <w:lvlText w:val="%1.%2.%3"/>
      <w:lvlJc w:val="left"/>
      <w:pPr>
        <w:ind w:left="1900" w:hanging="720"/>
      </w:pPr>
      <w:rPr>
        <w:rFonts w:ascii="Calibri" w:eastAsia="Calibri" w:hAnsi="Calibri" w:cs="Calibri" w:hint="default"/>
        <w:color w:val="221F1F"/>
        <w:spacing w:val="-1"/>
        <w:w w:val="100"/>
        <w:sz w:val="22"/>
        <w:szCs w:val="22"/>
        <w:lang w:val="en-AU" w:eastAsia="en-US" w:bidi="ar-SA"/>
      </w:rPr>
    </w:lvl>
    <w:lvl w:ilvl="3">
      <w:start w:val="1"/>
      <w:numFmt w:val="lowerRoman"/>
      <w:lvlText w:val="%4."/>
      <w:lvlJc w:val="left"/>
      <w:pPr>
        <w:ind w:left="2621" w:hanging="467"/>
        <w:jc w:val="right"/>
      </w:pPr>
      <w:rPr>
        <w:rFonts w:ascii="Calibri" w:eastAsia="Calibri" w:hAnsi="Calibri" w:cs="Calibri" w:hint="default"/>
        <w:color w:val="221F1F"/>
        <w:spacing w:val="-1"/>
        <w:w w:val="100"/>
        <w:sz w:val="22"/>
        <w:szCs w:val="22"/>
        <w:lang w:val="en-AU" w:eastAsia="en-US" w:bidi="ar-SA"/>
      </w:rPr>
    </w:lvl>
    <w:lvl w:ilvl="4">
      <w:start w:val="1"/>
      <w:numFmt w:val="lowerLetter"/>
      <w:lvlText w:val="%5."/>
      <w:lvlJc w:val="left"/>
      <w:pPr>
        <w:ind w:left="3341" w:hanging="360"/>
      </w:pPr>
      <w:rPr>
        <w:rFonts w:ascii="Calibri" w:eastAsia="Calibri" w:hAnsi="Calibri" w:cs="Calibri" w:hint="default"/>
        <w:color w:val="221F1F"/>
        <w:spacing w:val="-1"/>
        <w:w w:val="100"/>
        <w:sz w:val="22"/>
        <w:szCs w:val="22"/>
        <w:lang w:val="en-AU" w:eastAsia="en-US" w:bidi="ar-SA"/>
      </w:rPr>
    </w:lvl>
    <w:lvl w:ilvl="5">
      <w:numFmt w:val="bullet"/>
      <w:lvlText w:val="•"/>
      <w:lvlJc w:val="left"/>
      <w:pPr>
        <w:ind w:left="3340" w:hanging="360"/>
      </w:pPr>
      <w:rPr>
        <w:rFonts w:hint="default"/>
        <w:lang w:val="en-AU" w:eastAsia="en-US" w:bidi="ar-SA"/>
      </w:rPr>
    </w:lvl>
    <w:lvl w:ilvl="6">
      <w:numFmt w:val="bullet"/>
      <w:lvlText w:val="•"/>
      <w:lvlJc w:val="left"/>
      <w:pPr>
        <w:ind w:left="4664" w:hanging="360"/>
      </w:pPr>
      <w:rPr>
        <w:rFonts w:hint="default"/>
        <w:lang w:val="en-AU" w:eastAsia="en-US" w:bidi="ar-SA"/>
      </w:rPr>
    </w:lvl>
    <w:lvl w:ilvl="7">
      <w:numFmt w:val="bullet"/>
      <w:lvlText w:val="•"/>
      <w:lvlJc w:val="left"/>
      <w:pPr>
        <w:ind w:left="5989" w:hanging="360"/>
      </w:pPr>
      <w:rPr>
        <w:rFonts w:hint="default"/>
        <w:lang w:val="en-AU" w:eastAsia="en-US" w:bidi="ar-SA"/>
      </w:rPr>
    </w:lvl>
    <w:lvl w:ilvl="8">
      <w:numFmt w:val="bullet"/>
      <w:lvlText w:val="•"/>
      <w:lvlJc w:val="left"/>
      <w:pPr>
        <w:ind w:left="7314" w:hanging="360"/>
      </w:pPr>
      <w:rPr>
        <w:rFonts w:hint="default"/>
        <w:lang w:val="en-AU" w:eastAsia="en-US" w:bidi="ar-SA"/>
      </w:rPr>
    </w:lvl>
  </w:abstractNum>
  <w:abstractNum w:abstractNumId="3" w15:restartNumberingAfterBreak="0">
    <w:nsid w:val="51381092"/>
    <w:multiLevelType w:val="hybridMultilevel"/>
    <w:tmpl w:val="B61A9936"/>
    <w:lvl w:ilvl="0" w:tplc="446EBA9C">
      <w:numFmt w:val="bullet"/>
      <w:lvlText w:val=""/>
      <w:lvlJc w:val="left"/>
      <w:pPr>
        <w:ind w:left="2621" w:hanging="360"/>
      </w:pPr>
      <w:rPr>
        <w:rFonts w:ascii="Wingdings" w:eastAsia="Wingdings" w:hAnsi="Wingdings" w:cs="Wingdings" w:hint="default"/>
        <w:color w:val="221F1F"/>
        <w:w w:val="100"/>
        <w:sz w:val="22"/>
        <w:szCs w:val="22"/>
        <w:lang w:val="en-AU" w:eastAsia="en-US" w:bidi="ar-SA"/>
      </w:rPr>
    </w:lvl>
    <w:lvl w:ilvl="1" w:tplc="671ABF44">
      <w:numFmt w:val="bullet"/>
      <w:lvlText w:val="o"/>
      <w:lvlJc w:val="left"/>
      <w:pPr>
        <w:ind w:left="3362" w:hanging="360"/>
      </w:pPr>
      <w:rPr>
        <w:rFonts w:ascii="Courier New" w:eastAsia="Courier New" w:hAnsi="Courier New" w:cs="Courier New" w:hint="default"/>
        <w:color w:val="221F1F"/>
        <w:w w:val="100"/>
        <w:sz w:val="22"/>
        <w:szCs w:val="22"/>
        <w:lang w:val="en-AU" w:eastAsia="en-US" w:bidi="ar-SA"/>
      </w:rPr>
    </w:lvl>
    <w:lvl w:ilvl="2" w:tplc="277E7EA8">
      <w:numFmt w:val="bullet"/>
      <w:lvlText w:val=""/>
      <w:lvlJc w:val="left"/>
      <w:pPr>
        <w:ind w:left="3722" w:hanging="360"/>
      </w:pPr>
      <w:rPr>
        <w:rFonts w:hint="default"/>
        <w:w w:val="100"/>
        <w:lang w:val="en-AU" w:eastAsia="en-US" w:bidi="ar-SA"/>
      </w:rPr>
    </w:lvl>
    <w:lvl w:ilvl="3" w:tplc="6338CA36">
      <w:numFmt w:val="bullet"/>
      <w:lvlText w:val="•"/>
      <w:lvlJc w:val="left"/>
      <w:pPr>
        <w:ind w:left="3780" w:hanging="360"/>
      </w:pPr>
      <w:rPr>
        <w:rFonts w:hint="default"/>
        <w:lang w:val="en-AU" w:eastAsia="en-US" w:bidi="ar-SA"/>
      </w:rPr>
    </w:lvl>
    <w:lvl w:ilvl="4" w:tplc="F77E3F86">
      <w:numFmt w:val="bullet"/>
      <w:lvlText w:val="•"/>
      <w:lvlJc w:val="left"/>
      <w:pPr>
        <w:ind w:left="4663" w:hanging="360"/>
      </w:pPr>
      <w:rPr>
        <w:rFonts w:hint="default"/>
        <w:lang w:val="en-AU" w:eastAsia="en-US" w:bidi="ar-SA"/>
      </w:rPr>
    </w:lvl>
    <w:lvl w:ilvl="5" w:tplc="59E03F54">
      <w:numFmt w:val="bullet"/>
      <w:lvlText w:val="•"/>
      <w:lvlJc w:val="left"/>
      <w:pPr>
        <w:ind w:left="5546" w:hanging="360"/>
      </w:pPr>
      <w:rPr>
        <w:rFonts w:hint="default"/>
        <w:lang w:val="en-AU" w:eastAsia="en-US" w:bidi="ar-SA"/>
      </w:rPr>
    </w:lvl>
    <w:lvl w:ilvl="6" w:tplc="0108EBB0">
      <w:numFmt w:val="bullet"/>
      <w:lvlText w:val="•"/>
      <w:lvlJc w:val="left"/>
      <w:pPr>
        <w:ind w:left="6430" w:hanging="360"/>
      </w:pPr>
      <w:rPr>
        <w:rFonts w:hint="default"/>
        <w:lang w:val="en-AU" w:eastAsia="en-US" w:bidi="ar-SA"/>
      </w:rPr>
    </w:lvl>
    <w:lvl w:ilvl="7" w:tplc="74FED48C">
      <w:numFmt w:val="bullet"/>
      <w:lvlText w:val="•"/>
      <w:lvlJc w:val="left"/>
      <w:pPr>
        <w:ind w:left="7313" w:hanging="360"/>
      </w:pPr>
      <w:rPr>
        <w:rFonts w:hint="default"/>
        <w:lang w:val="en-AU" w:eastAsia="en-US" w:bidi="ar-SA"/>
      </w:rPr>
    </w:lvl>
    <w:lvl w:ilvl="8" w:tplc="8E9A1EF4">
      <w:numFmt w:val="bullet"/>
      <w:lvlText w:val="•"/>
      <w:lvlJc w:val="left"/>
      <w:pPr>
        <w:ind w:left="8197" w:hanging="360"/>
      </w:pPr>
      <w:rPr>
        <w:rFonts w:hint="default"/>
        <w:lang w:val="en-AU" w:eastAsia="en-US" w:bidi="ar-SA"/>
      </w:rPr>
    </w:lvl>
  </w:abstractNum>
  <w:abstractNum w:abstractNumId="4" w15:restartNumberingAfterBreak="0">
    <w:nsid w:val="55196B84"/>
    <w:multiLevelType w:val="hybridMultilevel"/>
    <w:tmpl w:val="DD3CF400"/>
    <w:lvl w:ilvl="0" w:tplc="542EDD96">
      <w:start w:val="1"/>
      <w:numFmt w:val="decimal"/>
      <w:lvlText w:val="%1."/>
      <w:lvlJc w:val="left"/>
      <w:pPr>
        <w:ind w:left="820" w:hanging="360"/>
      </w:pPr>
      <w:rPr>
        <w:rFonts w:ascii="Calibri" w:eastAsia="Calibri" w:hAnsi="Calibri" w:cs="Calibri" w:hint="default"/>
        <w:color w:val="221F1F"/>
        <w:w w:val="100"/>
        <w:sz w:val="22"/>
        <w:szCs w:val="22"/>
        <w:lang w:val="en-AU" w:eastAsia="en-US" w:bidi="ar-SA"/>
      </w:rPr>
    </w:lvl>
    <w:lvl w:ilvl="1" w:tplc="4A0072C0">
      <w:start w:val="1"/>
      <w:numFmt w:val="lowerLetter"/>
      <w:lvlText w:val="%2."/>
      <w:lvlJc w:val="left"/>
      <w:pPr>
        <w:ind w:left="1540" w:hanging="360"/>
      </w:pPr>
      <w:rPr>
        <w:rFonts w:ascii="Calibri" w:eastAsia="Calibri" w:hAnsi="Calibri" w:cs="Calibri" w:hint="default"/>
        <w:color w:val="221F1F"/>
        <w:spacing w:val="-1"/>
        <w:w w:val="100"/>
        <w:sz w:val="22"/>
        <w:szCs w:val="22"/>
        <w:lang w:val="en-AU" w:eastAsia="en-US" w:bidi="ar-SA"/>
      </w:rPr>
    </w:lvl>
    <w:lvl w:ilvl="2" w:tplc="B2EE098C">
      <w:numFmt w:val="bullet"/>
      <w:lvlText w:val=""/>
      <w:lvlJc w:val="left"/>
      <w:pPr>
        <w:ind w:left="1900" w:hanging="360"/>
      </w:pPr>
      <w:rPr>
        <w:rFonts w:ascii="Wingdings" w:eastAsia="Wingdings" w:hAnsi="Wingdings" w:cs="Wingdings" w:hint="default"/>
        <w:color w:val="221F1F"/>
        <w:w w:val="100"/>
        <w:sz w:val="22"/>
        <w:szCs w:val="22"/>
        <w:lang w:val="en-AU" w:eastAsia="en-US" w:bidi="ar-SA"/>
      </w:rPr>
    </w:lvl>
    <w:lvl w:ilvl="3" w:tplc="862E2294">
      <w:numFmt w:val="bullet"/>
      <w:lvlText w:val="•"/>
      <w:lvlJc w:val="left"/>
      <w:pPr>
        <w:ind w:left="2908" w:hanging="360"/>
      </w:pPr>
      <w:rPr>
        <w:rFonts w:hint="default"/>
        <w:lang w:val="en-AU" w:eastAsia="en-US" w:bidi="ar-SA"/>
      </w:rPr>
    </w:lvl>
    <w:lvl w:ilvl="4" w:tplc="D50CCF40">
      <w:numFmt w:val="bullet"/>
      <w:lvlText w:val="•"/>
      <w:lvlJc w:val="left"/>
      <w:pPr>
        <w:ind w:left="3916" w:hanging="360"/>
      </w:pPr>
      <w:rPr>
        <w:rFonts w:hint="default"/>
        <w:lang w:val="en-AU" w:eastAsia="en-US" w:bidi="ar-SA"/>
      </w:rPr>
    </w:lvl>
    <w:lvl w:ilvl="5" w:tplc="8948FCE2">
      <w:numFmt w:val="bullet"/>
      <w:lvlText w:val="•"/>
      <w:lvlJc w:val="left"/>
      <w:pPr>
        <w:ind w:left="4924" w:hanging="360"/>
      </w:pPr>
      <w:rPr>
        <w:rFonts w:hint="default"/>
        <w:lang w:val="en-AU" w:eastAsia="en-US" w:bidi="ar-SA"/>
      </w:rPr>
    </w:lvl>
    <w:lvl w:ilvl="6" w:tplc="FD86C798">
      <w:numFmt w:val="bullet"/>
      <w:lvlText w:val="•"/>
      <w:lvlJc w:val="left"/>
      <w:pPr>
        <w:ind w:left="5932" w:hanging="360"/>
      </w:pPr>
      <w:rPr>
        <w:rFonts w:hint="default"/>
        <w:lang w:val="en-AU" w:eastAsia="en-US" w:bidi="ar-SA"/>
      </w:rPr>
    </w:lvl>
    <w:lvl w:ilvl="7" w:tplc="B3A8D302">
      <w:numFmt w:val="bullet"/>
      <w:lvlText w:val="•"/>
      <w:lvlJc w:val="left"/>
      <w:pPr>
        <w:ind w:left="6940" w:hanging="360"/>
      </w:pPr>
      <w:rPr>
        <w:rFonts w:hint="default"/>
        <w:lang w:val="en-AU" w:eastAsia="en-US" w:bidi="ar-SA"/>
      </w:rPr>
    </w:lvl>
    <w:lvl w:ilvl="8" w:tplc="8DDC9EC0">
      <w:numFmt w:val="bullet"/>
      <w:lvlText w:val="•"/>
      <w:lvlJc w:val="left"/>
      <w:pPr>
        <w:ind w:left="7948" w:hanging="360"/>
      </w:pPr>
      <w:rPr>
        <w:rFonts w:hint="default"/>
        <w:lang w:val="en-AU" w:eastAsia="en-US" w:bidi="ar-SA"/>
      </w:rPr>
    </w:lvl>
  </w:abstractNum>
  <w:abstractNum w:abstractNumId="5" w15:restartNumberingAfterBreak="0">
    <w:nsid w:val="559D1E4C"/>
    <w:multiLevelType w:val="multilevel"/>
    <w:tmpl w:val="0C86BF26"/>
    <w:lvl w:ilvl="0">
      <w:start w:val="1"/>
      <w:numFmt w:val="decimal"/>
      <w:lvlText w:val="%1."/>
      <w:lvlJc w:val="left"/>
      <w:pPr>
        <w:ind w:left="820" w:hanging="360"/>
      </w:pPr>
      <w:rPr>
        <w:rFonts w:ascii="Calibri" w:eastAsia="Calibri" w:hAnsi="Calibri" w:cs="Calibri" w:hint="default"/>
        <w:color w:val="221F1F"/>
        <w:w w:val="100"/>
        <w:sz w:val="22"/>
        <w:szCs w:val="22"/>
        <w:lang w:val="en-AU" w:eastAsia="en-US" w:bidi="ar-SA"/>
      </w:rPr>
    </w:lvl>
    <w:lvl w:ilvl="1">
      <w:start w:val="1"/>
      <w:numFmt w:val="decimal"/>
      <w:lvlText w:val="%1.%2"/>
      <w:lvlJc w:val="left"/>
      <w:pPr>
        <w:ind w:left="1180" w:hanging="360"/>
      </w:pPr>
      <w:rPr>
        <w:rFonts w:ascii="Calibri" w:eastAsia="Calibri" w:hAnsi="Calibri" w:cs="Calibri" w:hint="default"/>
        <w:color w:val="221F1F"/>
        <w:spacing w:val="-1"/>
        <w:w w:val="100"/>
        <w:sz w:val="22"/>
        <w:szCs w:val="22"/>
        <w:lang w:val="en-AU" w:eastAsia="en-US" w:bidi="ar-SA"/>
      </w:rPr>
    </w:lvl>
    <w:lvl w:ilvl="2">
      <w:start w:val="1"/>
      <w:numFmt w:val="decimal"/>
      <w:lvlText w:val="%1.%2.%3"/>
      <w:lvlJc w:val="left"/>
      <w:pPr>
        <w:ind w:left="1900" w:hanging="720"/>
      </w:pPr>
      <w:rPr>
        <w:rFonts w:ascii="Calibri" w:eastAsia="Calibri" w:hAnsi="Calibri" w:cs="Calibri" w:hint="default"/>
        <w:color w:val="221F1F"/>
        <w:spacing w:val="-1"/>
        <w:w w:val="100"/>
        <w:sz w:val="22"/>
        <w:szCs w:val="22"/>
        <w:lang w:val="en-AU" w:eastAsia="en-US" w:bidi="ar-SA"/>
      </w:rPr>
    </w:lvl>
    <w:lvl w:ilvl="3">
      <w:start w:val="1"/>
      <w:numFmt w:val="decimal"/>
      <w:lvlText w:val="%1.%2.%3.%4"/>
      <w:lvlJc w:val="left"/>
      <w:pPr>
        <w:ind w:left="2261" w:hanging="721"/>
      </w:pPr>
      <w:rPr>
        <w:rFonts w:ascii="Calibri" w:eastAsia="Calibri" w:hAnsi="Calibri" w:cs="Calibri" w:hint="default"/>
        <w:color w:val="221F1F"/>
        <w:spacing w:val="-3"/>
        <w:w w:val="100"/>
        <w:sz w:val="22"/>
        <w:szCs w:val="22"/>
        <w:lang w:val="en-AU" w:eastAsia="en-US" w:bidi="ar-SA"/>
      </w:rPr>
    </w:lvl>
    <w:lvl w:ilvl="4">
      <w:start w:val="1"/>
      <w:numFmt w:val="lowerLetter"/>
      <w:lvlText w:val="%5."/>
      <w:lvlJc w:val="left"/>
      <w:pPr>
        <w:ind w:left="2510" w:hanging="361"/>
      </w:pPr>
      <w:rPr>
        <w:rFonts w:ascii="Calibri" w:eastAsia="Calibri" w:hAnsi="Calibri" w:cs="Calibri" w:hint="default"/>
        <w:color w:val="221F1F"/>
        <w:spacing w:val="-1"/>
        <w:w w:val="100"/>
        <w:sz w:val="22"/>
        <w:szCs w:val="22"/>
        <w:lang w:val="en-AU" w:eastAsia="en-US" w:bidi="ar-SA"/>
      </w:rPr>
    </w:lvl>
    <w:lvl w:ilvl="5">
      <w:numFmt w:val="bullet"/>
      <w:lvlText w:val=""/>
      <w:lvlJc w:val="left"/>
      <w:pPr>
        <w:ind w:left="2621" w:hanging="360"/>
      </w:pPr>
      <w:rPr>
        <w:rFonts w:ascii="Wingdings" w:eastAsia="Wingdings" w:hAnsi="Wingdings" w:cs="Wingdings" w:hint="default"/>
        <w:color w:val="221F1F"/>
        <w:w w:val="100"/>
        <w:sz w:val="22"/>
        <w:szCs w:val="22"/>
        <w:lang w:val="en-AU" w:eastAsia="en-US" w:bidi="ar-SA"/>
      </w:rPr>
    </w:lvl>
    <w:lvl w:ilvl="6">
      <w:numFmt w:val="bullet"/>
      <w:lvlText w:val="•"/>
      <w:lvlJc w:val="left"/>
      <w:pPr>
        <w:ind w:left="2660" w:hanging="360"/>
      </w:pPr>
      <w:rPr>
        <w:rFonts w:hint="default"/>
        <w:lang w:val="en-AU" w:eastAsia="en-US" w:bidi="ar-SA"/>
      </w:rPr>
    </w:lvl>
    <w:lvl w:ilvl="7">
      <w:numFmt w:val="bullet"/>
      <w:lvlText w:val="•"/>
      <w:lvlJc w:val="left"/>
      <w:pPr>
        <w:ind w:left="4486" w:hanging="360"/>
      </w:pPr>
      <w:rPr>
        <w:rFonts w:hint="default"/>
        <w:lang w:val="en-AU" w:eastAsia="en-US" w:bidi="ar-SA"/>
      </w:rPr>
    </w:lvl>
    <w:lvl w:ilvl="8">
      <w:numFmt w:val="bullet"/>
      <w:lvlText w:val="•"/>
      <w:lvlJc w:val="left"/>
      <w:pPr>
        <w:ind w:left="6312" w:hanging="360"/>
      </w:pPr>
      <w:rPr>
        <w:rFonts w:hint="default"/>
        <w:lang w:val="en-AU" w:eastAsia="en-US" w:bidi="ar-SA"/>
      </w:rPr>
    </w:lvl>
  </w:abstractNum>
  <w:abstractNum w:abstractNumId="6" w15:restartNumberingAfterBreak="0">
    <w:nsid w:val="55F271BD"/>
    <w:multiLevelType w:val="hybridMultilevel"/>
    <w:tmpl w:val="4B068F6E"/>
    <w:lvl w:ilvl="0" w:tplc="15048988">
      <w:numFmt w:val="bullet"/>
      <w:lvlText w:val=""/>
      <w:lvlJc w:val="left"/>
      <w:pPr>
        <w:ind w:left="820" w:hanging="360"/>
      </w:pPr>
      <w:rPr>
        <w:rFonts w:ascii="Wingdings" w:eastAsia="Wingdings" w:hAnsi="Wingdings" w:cs="Wingdings" w:hint="default"/>
        <w:color w:val="221F1F"/>
        <w:w w:val="100"/>
        <w:sz w:val="22"/>
        <w:szCs w:val="22"/>
        <w:lang w:val="en-AU" w:eastAsia="en-US" w:bidi="ar-SA"/>
      </w:rPr>
    </w:lvl>
    <w:lvl w:ilvl="1" w:tplc="C8E8FBEE">
      <w:numFmt w:val="bullet"/>
      <w:lvlText w:val="•"/>
      <w:lvlJc w:val="left"/>
      <w:pPr>
        <w:ind w:left="1734" w:hanging="360"/>
      </w:pPr>
      <w:rPr>
        <w:rFonts w:hint="default"/>
        <w:lang w:val="en-AU" w:eastAsia="en-US" w:bidi="ar-SA"/>
      </w:rPr>
    </w:lvl>
    <w:lvl w:ilvl="2" w:tplc="5F387A78">
      <w:numFmt w:val="bullet"/>
      <w:lvlText w:val="•"/>
      <w:lvlJc w:val="left"/>
      <w:pPr>
        <w:ind w:left="2648" w:hanging="360"/>
      </w:pPr>
      <w:rPr>
        <w:rFonts w:hint="default"/>
        <w:lang w:val="en-AU" w:eastAsia="en-US" w:bidi="ar-SA"/>
      </w:rPr>
    </w:lvl>
    <w:lvl w:ilvl="3" w:tplc="B552B958">
      <w:numFmt w:val="bullet"/>
      <w:lvlText w:val="•"/>
      <w:lvlJc w:val="left"/>
      <w:pPr>
        <w:ind w:left="3563" w:hanging="360"/>
      </w:pPr>
      <w:rPr>
        <w:rFonts w:hint="default"/>
        <w:lang w:val="en-AU" w:eastAsia="en-US" w:bidi="ar-SA"/>
      </w:rPr>
    </w:lvl>
    <w:lvl w:ilvl="4" w:tplc="0E9855EE">
      <w:numFmt w:val="bullet"/>
      <w:lvlText w:val="•"/>
      <w:lvlJc w:val="left"/>
      <w:pPr>
        <w:ind w:left="4477" w:hanging="360"/>
      </w:pPr>
      <w:rPr>
        <w:rFonts w:hint="default"/>
        <w:lang w:val="en-AU" w:eastAsia="en-US" w:bidi="ar-SA"/>
      </w:rPr>
    </w:lvl>
    <w:lvl w:ilvl="5" w:tplc="F70069E6">
      <w:numFmt w:val="bullet"/>
      <w:lvlText w:val="•"/>
      <w:lvlJc w:val="left"/>
      <w:pPr>
        <w:ind w:left="5392" w:hanging="360"/>
      </w:pPr>
      <w:rPr>
        <w:rFonts w:hint="default"/>
        <w:lang w:val="en-AU" w:eastAsia="en-US" w:bidi="ar-SA"/>
      </w:rPr>
    </w:lvl>
    <w:lvl w:ilvl="6" w:tplc="0950B512">
      <w:numFmt w:val="bullet"/>
      <w:lvlText w:val="•"/>
      <w:lvlJc w:val="left"/>
      <w:pPr>
        <w:ind w:left="6306" w:hanging="360"/>
      </w:pPr>
      <w:rPr>
        <w:rFonts w:hint="default"/>
        <w:lang w:val="en-AU" w:eastAsia="en-US" w:bidi="ar-SA"/>
      </w:rPr>
    </w:lvl>
    <w:lvl w:ilvl="7" w:tplc="174E4DD2">
      <w:numFmt w:val="bullet"/>
      <w:lvlText w:val="•"/>
      <w:lvlJc w:val="left"/>
      <w:pPr>
        <w:ind w:left="7220" w:hanging="360"/>
      </w:pPr>
      <w:rPr>
        <w:rFonts w:hint="default"/>
        <w:lang w:val="en-AU" w:eastAsia="en-US" w:bidi="ar-SA"/>
      </w:rPr>
    </w:lvl>
    <w:lvl w:ilvl="8" w:tplc="D0A86E68">
      <w:numFmt w:val="bullet"/>
      <w:lvlText w:val="•"/>
      <w:lvlJc w:val="left"/>
      <w:pPr>
        <w:ind w:left="8135" w:hanging="360"/>
      </w:pPr>
      <w:rPr>
        <w:rFonts w:hint="default"/>
        <w:lang w:val="en-AU" w:eastAsia="en-US" w:bidi="ar-SA"/>
      </w:rPr>
    </w:lvl>
  </w:abstractNum>
  <w:abstractNum w:abstractNumId="7" w15:restartNumberingAfterBreak="0">
    <w:nsid w:val="600D2F7B"/>
    <w:multiLevelType w:val="hybridMultilevel"/>
    <w:tmpl w:val="60FE6068"/>
    <w:lvl w:ilvl="0" w:tplc="01F6A8B8">
      <w:numFmt w:val="bullet"/>
      <w:lvlText w:val=""/>
      <w:lvlJc w:val="left"/>
      <w:pPr>
        <w:ind w:left="1900" w:hanging="360"/>
      </w:pPr>
      <w:rPr>
        <w:rFonts w:ascii="Wingdings" w:eastAsia="Wingdings" w:hAnsi="Wingdings" w:cs="Wingdings" w:hint="default"/>
        <w:color w:val="221F1F"/>
        <w:w w:val="100"/>
        <w:sz w:val="22"/>
        <w:szCs w:val="22"/>
        <w:lang w:val="en-AU" w:eastAsia="en-US" w:bidi="ar-SA"/>
      </w:rPr>
    </w:lvl>
    <w:lvl w:ilvl="1" w:tplc="071C2B22">
      <w:numFmt w:val="bullet"/>
      <w:lvlText w:val="•"/>
      <w:lvlJc w:val="left"/>
      <w:pPr>
        <w:ind w:left="2706" w:hanging="360"/>
      </w:pPr>
      <w:rPr>
        <w:rFonts w:hint="default"/>
        <w:lang w:val="en-AU" w:eastAsia="en-US" w:bidi="ar-SA"/>
      </w:rPr>
    </w:lvl>
    <w:lvl w:ilvl="2" w:tplc="FCD4FC22">
      <w:numFmt w:val="bullet"/>
      <w:lvlText w:val="•"/>
      <w:lvlJc w:val="left"/>
      <w:pPr>
        <w:ind w:left="3512" w:hanging="360"/>
      </w:pPr>
      <w:rPr>
        <w:rFonts w:hint="default"/>
        <w:lang w:val="en-AU" w:eastAsia="en-US" w:bidi="ar-SA"/>
      </w:rPr>
    </w:lvl>
    <w:lvl w:ilvl="3" w:tplc="4B5A3DC4">
      <w:numFmt w:val="bullet"/>
      <w:lvlText w:val="•"/>
      <w:lvlJc w:val="left"/>
      <w:pPr>
        <w:ind w:left="4319" w:hanging="360"/>
      </w:pPr>
      <w:rPr>
        <w:rFonts w:hint="default"/>
        <w:lang w:val="en-AU" w:eastAsia="en-US" w:bidi="ar-SA"/>
      </w:rPr>
    </w:lvl>
    <w:lvl w:ilvl="4" w:tplc="E82C9040">
      <w:numFmt w:val="bullet"/>
      <w:lvlText w:val="•"/>
      <w:lvlJc w:val="left"/>
      <w:pPr>
        <w:ind w:left="5125" w:hanging="360"/>
      </w:pPr>
      <w:rPr>
        <w:rFonts w:hint="default"/>
        <w:lang w:val="en-AU" w:eastAsia="en-US" w:bidi="ar-SA"/>
      </w:rPr>
    </w:lvl>
    <w:lvl w:ilvl="5" w:tplc="87461246">
      <w:numFmt w:val="bullet"/>
      <w:lvlText w:val="•"/>
      <w:lvlJc w:val="left"/>
      <w:pPr>
        <w:ind w:left="5932" w:hanging="360"/>
      </w:pPr>
      <w:rPr>
        <w:rFonts w:hint="default"/>
        <w:lang w:val="en-AU" w:eastAsia="en-US" w:bidi="ar-SA"/>
      </w:rPr>
    </w:lvl>
    <w:lvl w:ilvl="6" w:tplc="5EDCB750">
      <w:numFmt w:val="bullet"/>
      <w:lvlText w:val="•"/>
      <w:lvlJc w:val="left"/>
      <w:pPr>
        <w:ind w:left="6738" w:hanging="360"/>
      </w:pPr>
      <w:rPr>
        <w:rFonts w:hint="default"/>
        <w:lang w:val="en-AU" w:eastAsia="en-US" w:bidi="ar-SA"/>
      </w:rPr>
    </w:lvl>
    <w:lvl w:ilvl="7" w:tplc="EA3E05F2">
      <w:numFmt w:val="bullet"/>
      <w:lvlText w:val="•"/>
      <w:lvlJc w:val="left"/>
      <w:pPr>
        <w:ind w:left="7544" w:hanging="360"/>
      </w:pPr>
      <w:rPr>
        <w:rFonts w:hint="default"/>
        <w:lang w:val="en-AU" w:eastAsia="en-US" w:bidi="ar-SA"/>
      </w:rPr>
    </w:lvl>
    <w:lvl w:ilvl="8" w:tplc="98162D12">
      <w:numFmt w:val="bullet"/>
      <w:lvlText w:val="•"/>
      <w:lvlJc w:val="left"/>
      <w:pPr>
        <w:ind w:left="8351" w:hanging="360"/>
      </w:pPr>
      <w:rPr>
        <w:rFonts w:hint="default"/>
        <w:lang w:val="en-AU" w:eastAsia="en-US" w:bidi="ar-SA"/>
      </w:r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36"/>
    <w:rsid w:val="00161820"/>
    <w:rsid w:val="00227924"/>
    <w:rsid w:val="002645A5"/>
    <w:rsid w:val="00423184"/>
    <w:rsid w:val="0048251E"/>
    <w:rsid w:val="004C6BD3"/>
    <w:rsid w:val="008105F7"/>
    <w:rsid w:val="00836919"/>
    <w:rsid w:val="008413CF"/>
    <w:rsid w:val="00980FE8"/>
    <w:rsid w:val="009C4DA0"/>
    <w:rsid w:val="00AA5CF6"/>
    <w:rsid w:val="00CA4036"/>
    <w:rsid w:val="00CB5039"/>
    <w:rsid w:val="00DE1829"/>
    <w:rsid w:val="00E06345"/>
    <w:rsid w:val="00E5048B"/>
    <w:rsid w:val="00E5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36E6"/>
  <w15:docId w15:val="{7C3E0004-58AE-4819-96C5-29A30C7D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43"/>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900" w:hanging="361"/>
    </w:pPr>
  </w:style>
  <w:style w:type="paragraph" w:styleId="Title">
    <w:name w:val="Title"/>
    <w:basedOn w:val="Normal"/>
    <w:uiPriority w:val="10"/>
    <w:qFormat/>
    <w:pPr>
      <w:spacing w:before="101"/>
      <w:ind w:left="100"/>
      <w:jc w:val="both"/>
    </w:pPr>
    <w:rPr>
      <w:rFonts w:ascii="Arial Rounded MT Bold" w:eastAsia="Arial Rounded MT Bold" w:hAnsi="Arial Rounded MT Bold" w:cs="Arial Rounded MT Bold"/>
      <w:b/>
      <w:bCs/>
      <w:sz w:val="40"/>
      <w:szCs w:val="40"/>
    </w:rPr>
  </w:style>
  <w:style w:type="paragraph" w:styleId="ListParagraph">
    <w:name w:val="List Paragraph"/>
    <w:basedOn w:val="Normal"/>
    <w:uiPriority w:val="1"/>
    <w:qFormat/>
    <w:pPr>
      <w:spacing w:before="161"/>
      <w:ind w:left="19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Barrington College</cp:lastModifiedBy>
  <cp:revision>2</cp:revision>
  <dcterms:created xsi:type="dcterms:W3CDTF">2021-10-25T02:14:00Z</dcterms:created>
  <dcterms:modified xsi:type="dcterms:W3CDTF">2021-10-25T02:14:00Z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2020-12-16T00:00:00Z</vt:filetime>
  </property>
</Properties>
</file>