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1A60" w14:textId="77777777" w:rsidR="009228E5" w:rsidRPr="00FE77EF" w:rsidRDefault="009A32AB">
      <w:pPr>
        <w:pStyle w:val="Title"/>
        <w:rPr>
          <w:color w:val="A11224"/>
        </w:rPr>
      </w:pPr>
      <w:r w:rsidRPr="00FE77EF">
        <w:rPr>
          <w:color w:val="A11224"/>
        </w:rPr>
        <w:t>Codes</w:t>
      </w:r>
      <w:r w:rsidRPr="00FE77EF">
        <w:rPr>
          <w:color w:val="A11224"/>
          <w:spacing w:val="-1"/>
        </w:rPr>
        <w:t xml:space="preserve"> </w:t>
      </w:r>
      <w:r w:rsidRPr="00FE77EF">
        <w:rPr>
          <w:color w:val="A11224"/>
        </w:rPr>
        <w:t>of</w:t>
      </w:r>
      <w:r w:rsidRPr="00FE77EF">
        <w:rPr>
          <w:color w:val="A11224"/>
          <w:spacing w:val="-2"/>
        </w:rPr>
        <w:t xml:space="preserve"> </w:t>
      </w:r>
      <w:r w:rsidRPr="00FE77EF">
        <w:rPr>
          <w:color w:val="A11224"/>
        </w:rPr>
        <w:t>Conduct</w:t>
      </w:r>
    </w:p>
    <w:p w14:paraId="1A7A746F" w14:textId="77777777" w:rsidR="004F6D36" w:rsidRPr="004F6D36" w:rsidRDefault="004F6D36" w:rsidP="00997EE7">
      <w:pPr>
        <w:pStyle w:val="Heading1"/>
        <w:spacing w:before="223" w:after="120" w:line="259" w:lineRule="auto"/>
        <w:ind w:left="635"/>
        <w:rPr>
          <w:color w:val="221F1F"/>
          <w:sz w:val="24"/>
          <w:szCs w:val="24"/>
        </w:rPr>
      </w:pPr>
      <w:r w:rsidRPr="004F6D36">
        <w:rPr>
          <w:color w:val="221F1F"/>
          <w:sz w:val="24"/>
          <w:szCs w:val="24"/>
        </w:rPr>
        <w:t>Warm Customer Welcome</w:t>
      </w:r>
    </w:p>
    <w:p w14:paraId="66D18B2E" w14:textId="41F5738B" w:rsidR="004F6D36" w:rsidRPr="004F6D36" w:rsidRDefault="004F6D36" w:rsidP="00997EE7">
      <w:pPr>
        <w:pStyle w:val="Heading1"/>
        <w:spacing w:before="223" w:after="120" w:line="259" w:lineRule="auto"/>
        <w:rPr>
          <w:b w:val="0"/>
          <w:bCs w:val="0"/>
          <w:color w:val="221F1F"/>
          <w:sz w:val="24"/>
          <w:szCs w:val="24"/>
        </w:rPr>
      </w:pPr>
      <w:r w:rsidRPr="004F6D36">
        <w:rPr>
          <w:b w:val="0"/>
          <w:bCs w:val="0"/>
          <w:color w:val="221F1F"/>
          <w:sz w:val="24"/>
          <w:szCs w:val="24"/>
        </w:rPr>
        <w:t xml:space="preserve">Hostesses and other front-of-house staff must greet each customer warmly, even if a customer asks for a table for one. </w:t>
      </w:r>
    </w:p>
    <w:p w14:paraId="07FC7E78" w14:textId="54D4F38B" w:rsidR="004F6D36" w:rsidRPr="00416055" w:rsidRDefault="004F6D36" w:rsidP="00997EE7">
      <w:pPr>
        <w:pStyle w:val="Heading1"/>
        <w:spacing w:before="223" w:after="120" w:line="259" w:lineRule="auto"/>
        <w:rPr>
          <w:color w:val="221F1F"/>
          <w:sz w:val="24"/>
          <w:szCs w:val="24"/>
        </w:rPr>
      </w:pPr>
      <w:r w:rsidRPr="00416055">
        <w:rPr>
          <w:color w:val="221F1F"/>
          <w:sz w:val="24"/>
          <w:szCs w:val="24"/>
        </w:rPr>
        <w:t>Professional Interaction with Fellow Employees</w:t>
      </w:r>
    </w:p>
    <w:p w14:paraId="7C8C73A4" w14:textId="024D7CF1" w:rsidR="004F6D36" w:rsidRPr="004F6D36" w:rsidRDefault="004F6D36" w:rsidP="00997EE7">
      <w:pPr>
        <w:pStyle w:val="Heading1"/>
        <w:spacing w:before="223" w:after="120" w:line="259" w:lineRule="auto"/>
        <w:rPr>
          <w:b w:val="0"/>
          <w:bCs w:val="0"/>
          <w:color w:val="221F1F"/>
          <w:sz w:val="24"/>
          <w:szCs w:val="24"/>
        </w:rPr>
      </w:pPr>
      <w:r w:rsidRPr="004F6D36">
        <w:rPr>
          <w:b w:val="0"/>
          <w:bCs w:val="0"/>
          <w:color w:val="221F1F"/>
          <w:sz w:val="24"/>
          <w:szCs w:val="24"/>
        </w:rPr>
        <w:t xml:space="preserve">Employees must conduct themselves in a manner that won’t disrupt the operation of the restaurant. </w:t>
      </w:r>
      <w:r w:rsidR="005E0C84">
        <w:rPr>
          <w:b w:val="0"/>
          <w:bCs w:val="0"/>
          <w:color w:val="221F1F"/>
          <w:sz w:val="24"/>
          <w:szCs w:val="24"/>
        </w:rPr>
        <w:t>E</w:t>
      </w:r>
      <w:r w:rsidRPr="004F6D36">
        <w:rPr>
          <w:b w:val="0"/>
          <w:bCs w:val="0"/>
          <w:color w:val="221F1F"/>
          <w:sz w:val="24"/>
          <w:szCs w:val="24"/>
        </w:rPr>
        <w:t>mployees are not allowed to be insubordinate to managers or other supervisors. These kinds of interactions can create an unpleasant atmosphere in the restaurant, even if they’re not witnessed by customers.</w:t>
      </w:r>
    </w:p>
    <w:p w14:paraId="55BEE628" w14:textId="77777777" w:rsidR="004F6D36" w:rsidRPr="00416055" w:rsidRDefault="004F6D36" w:rsidP="00997EE7">
      <w:pPr>
        <w:pStyle w:val="Heading1"/>
        <w:spacing w:before="223" w:after="120" w:line="259" w:lineRule="auto"/>
        <w:rPr>
          <w:color w:val="221F1F"/>
          <w:sz w:val="24"/>
          <w:szCs w:val="24"/>
        </w:rPr>
      </w:pPr>
      <w:r w:rsidRPr="00416055">
        <w:rPr>
          <w:color w:val="221F1F"/>
          <w:sz w:val="24"/>
          <w:szCs w:val="24"/>
        </w:rPr>
        <w:t>Dealing with Customer Complaints</w:t>
      </w:r>
    </w:p>
    <w:p w14:paraId="179080F9" w14:textId="63FF556E" w:rsidR="004F6D36" w:rsidRPr="004F6D36" w:rsidRDefault="007B1D90" w:rsidP="00997EE7">
      <w:pPr>
        <w:pStyle w:val="Heading1"/>
        <w:spacing w:before="223" w:after="120" w:line="259" w:lineRule="auto"/>
        <w:rPr>
          <w:b w:val="0"/>
          <w:bCs w:val="0"/>
          <w:color w:val="221F1F"/>
          <w:sz w:val="24"/>
          <w:szCs w:val="24"/>
        </w:rPr>
      </w:pPr>
      <w:r>
        <w:rPr>
          <w:b w:val="0"/>
          <w:bCs w:val="0"/>
          <w:color w:val="221F1F"/>
          <w:sz w:val="24"/>
          <w:szCs w:val="24"/>
        </w:rPr>
        <w:t>When</w:t>
      </w:r>
      <w:r w:rsidR="004F6D36" w:rsidRPr="004F6D36">
        <w:rPr>
          <w:b w:val="0"/>
          <w:bCs w:val="0"/>
          <w:color w:val="221F1F"/>
          <w:sz w:val="24"/>
          <w:szCs w:val="24"/>
        </w:rPr>
        <w:t xml:space="preserve"> a customer complain</w:t>
      </w:r>
      <w:r>
        <w:rPr>
          <w:b w:val="0"/>
          <w:bCs w:val="0"/>
          <w:color w:val="221F1F"/>
          <w:sz w:val="24"/>
          <w:szCs w:val="24"/>
        </w:rPr>
        <w:t>s</w:t>
      </w:r>
      <w:r w:rsidR="004F6D36" w:rsidRPr="004F6D36">
        <w:rPr>
          <w:b w:val="0"/>
          <w:bCs w:val="0"/>
          <w:color w:val="221F1F"/>
          <w:sz w:val="24"/>
          <w:szCs w:val="24"/>
        </w:rPr>
        <w:t xml:space="preserve">, the employee should try to accommodate any reasonable customer request. Employees are urged to involve </w:t>
      </w:r>
      <w:r>
        <w:rPr>
          <w:b w:val="0"/>
          <w:bCs w:val="0"/>
          <w:color w:val="221F1F"/>
          <w:sz w:val="24"/>
          <w:szCs w:val="24"/>
        </w:rPr>
        <w:t>the Café M</w:t>
      </w:r>
      <w:r w:rsidR="004F6D36" w:rsidRPr="004F6D36">
        <w:rPr>
          <w:b w:val="0"/>
          <w:bCs w:val="0"/>
          <w:color w:val="221F1F"/>
          <w:sz w:val="24"/>
          <w:szCs w:val="24"/>
        </w:rPr>
        <w:t>anager in every instance in which a customer complains.</w:t>
      </w:r>
    </w:p>
    <w:p w14:paraId="194EE7A7" w14:textId="19A25C75" w:rsidR="004F6D36" w:rsidRPr="004F6D36" w:rsidRDefault="004F6D36" w:rsidP="00997EE7">
      <w:pPr>
        <w:pStyle w:val="Heading1"/>
        <w:spacing w:before="223" w:after="120" w:line="259" w:lineRule="auto"/>
        <w:rPr>
          <w:b w:val="0"/>
          <w:bCs w:val="0"/>
          <w:color w:val="221F1F"/>
          <w:sz w:val="24"/>
          <w:szCs w:val="24"/>
        </w:rPr>
      </w:pPr>
      <w:r w:rsidRPr="004F6D36">
        <w:rPr>
          <w:b w:val="0"/>
          <w:bCs w:val="0"/>
          <w:color w:val="221F1F"/>
          <w:sz w:val="24"/>
          <w:szCs w:val="24"/>
        </w:rPr>
        <w:t>This notification allows the manager to step in, if necessary, to handle a problem. Additionally, manager can revisit procedures once the customer is gone to determine whether any aspects of service must be changed.</w:t>
      </w:r>
    </w:p>
    <w:p w14:paraId="0AD2C341" w14:textId="77777777" w:rsidR="004F6D36" w:rsidRPr="00416055" w:rsidRDefault="004F6D36" w:rsidP="00997EE7">
      <w:pPr>
        <w:pStyle w:val="Heading1"/>
        <w:spacing w:before="223" w:after="120" w:line="259" w:lineRule="auto"/>
        <w:rPr>
          <w:color w:val="221F1F"/>
          <w:sz w:val="24"/>
          <w:szCs w:val="24"/>
        </w:rPr>
      </w:pPr>
      <w:r w:rsidRPr="00416055">
        <w:rPr>
          <w:color w:val="221F1F"/>
          <w:sz w:val="24"/>
          <w:szCs w:val="24"/>
        </w:rPr>
        <w:t>High Kitchen Standards</w:t>
      </w:r>
    </w:p>
    <w:p w14:paraId="6B937669" w14:textId="2B12B337" w:rsidR="004F6D36" w:rsidRPr="004F6D36" w:rsidRDefault="004F6D36" w:rsidP="00997EE7">
      <w:pPr>
        <w:pStyle w:val="Heading1"/>
        <w:spacing w:before="223" w:after="120" w:line="259" w:lineRule="auto"/>
        <w:rPr>
          <w:b w:val="0"/>
          <w:bCs w:val="0"/>
          <w:color w:val="221F1F"/>
          <w:sz w:val="24"/>
          <w:szCs w:val="24"/>
        </w:rPr>
      </w:pPr>
      <w:r w:rsidRPr="004F6D36">
        <w:rPr>
          <w:b w:val="0"/>
          <w:bCs w:val="0"/>
          <w:color w:val="221F1F"/>
          <w:sz w:val="24"/>
          <w:szCs w:val="24"/>
        </w:rPr>
        <w:t xml:space="preserve">Chefs and </w:t>
      </w:r>
      <w:r w:rsidR="00387396">
        <w:rPr>
          <w:b w:val="0"/>
          <w:bCs w:val="0"/>
          <w:color w:val="221F1F"/>
          <w:sz w:val="24"/>
          <w:szCs w:val="24"/>
        </w:rPr>
        <w:t>kitchen</w:t>
      </w:r>
      <w:r w:rsidRPr="004F6D36">
        <w:rPr>
          <w:b w:val="0"/>
          <w:bCs w:val="0"/>
          <w:color w:val="221F1F"/>
          <w:sz w:val="24"/>
          <w:szCs w:val="24"/>
        </w:rPr>
        <w:t xml:space="preserve"> assistants must conduct themselves in such a manner that both customer and employer are happy. The kitchen must </w:t>
      </w:r>
      <w:proofErr w:type="gramStart"/>
      <w:r w:rsidRPr="004F6D36">
        <w:rPr>
          <w:b w:val="0"/>
          <w:bCs w:val="0"/>
          <w:color w:val="221F1F"/>
          <w:sz w:val="24"/>
          <w:szCs w:val="24"/>
        </w:rPr>
        <w:t>be clean at all times</w:t>
      </w:r>
      <w:proofErr w:type="gramEnd"/>
      <w:r w:rsidRPr="004F6D36">
        <w:rPr>
          <w:b w:val="0"/>
          <w:bCs w:val="0"/>
          <w:color w:val="221F1F"/>
          <w:sz w:val="24"/>
          <w:szCs w:val="24"/>
        </w:rPr>
        <w:t xml:space="preserve"> and must adhere to all food safety standards, even during busy services. </w:t>
      </w:r>
    </w:p>
    <w:p w14:paraId="176F190C" w14:textId="77777777" w:rsidR="004F6D36" w:rsidRDefault="004F6D36" w:rsidP="00997EE7">
      <w:pPr>
        <w:pStyle w:val="Heading1"/>
        <w:spacing w:before="223" w:after="120" w:line="259" w:lineRule="auto"/>
        <w:rPr>
          <w:color w:val="221F1F"/>
        </w:rPr>
      </w:pPr>
    </w:p>
    <w:p w14:paraId="52FECBB1" w14:textId="36806270" w:rsidR="00D261EE" w:rsidRDefault="00D261EE" w:rsidP="00997EE7">
      <w:pPr>
        <w:pStyle w:val="Heading1"/>
        <w:spacing w:before="223" w:after="120" w:line="259" w:lineRule="auto"/>
        <w:rPr>
          <w:color w:val="221F1F"/>
        </w:rPr>
      </w:pPr>
      <w:r w:rsidRPr="00D261EE">
        <w:rPr>
          <w:color w:val="221F1F"/>
        </w:rPr>
        <w:t>Restaurant Customer Service Guidelines</w:t>
      </w:r>
    </w:p>
    <w:p w14:paraId="73BBCC9F" w14:textId="2C4F1AF6" w:rsidR="009228E5" w:rsidRDefault="009228E5" w:rsidP="00997EE7">
      <w:pPr>
        <w:pStyle w:val="BodyText"/>
        <w:spacing w:before="0" w:after="120" w:line="259" w:lineRule="auto"/>
        <w:ind w:left="0"/>
      </w:pPr>
    </w:p>
    <w:p w14:paraId="71A3DA97" w14:textId="77777777" w:rsidR="001807CA" w:rsidRPr="001807CA" w:rsidRDefault="001807CA" w:rsidP="00997EE7">
      <w:pPr>
        <w:pStyle w:val="BodyText"/>
        <w:spacing w:after="120" w:line="259" w:lineRule="auto"/>
        <w:ind w:left="709"/>
        <w:rPr>
          <w:b/>
          <w:bCs/>
        </w:rPr>
      </w:pPr>
      <w:r w:rsidRPr="001807CA">
        <w:rPr>
          <w:b/>
          <w:bCs/>
        </w:rPr>
        <w:t>Professional Attitude</w:t>
      </w:r>
    </w:p>
    <w:p w14:paraId="3605D932" w14:textId="0C9FF3A3" w:rsidR="001807CA" w:rsidRDefault="001807CA" w:rsidP="00997EE7">
      <w:pPr>
        <w:pStyle w:val="BodyText"/>
        <w:spacing w:after="120" w:line="259" w:lineRule="auto"/>
        <w:ind w:left="709"/>
      </w:pPr>
      <w:r>
        <w:t>The entire staff needs to have a professional attitude with each customer from the moment that customer walks through the door. Establishing a pleasant dining experience is not just the job of the hostess and the waiter. The head chef should make the rounds at customer tables to make sure customers are satisfied and be prepared to handle customer complaints.</w:t>
      </w:r>
    </w:p>
    <w:p w14:paraId="196A1195" w14:textId="35213A68" w:rsidR="001807CA" w:rsidRDefault="001807CA" w:rsidP="00997EE7">
      <w:pPr>
        <w:pStyle w:val="BodyText"/>
        <w:spacing w:after="120" w:line="259" w:lineRule="auto"/>
        <w:ind w:left="709"/>
      </w:pPr>
    </w:p>
    <w:p w14:paraId="1531405F" w14:textId="77777777" w:rsidR="001807CA" w:rsidRPr="001807CA" w:rsidRDefault="001807CA" w:rsidP="00997EE7">
      <w:pPr>
        <w:pStyle w:val="BodyText"/>
        <w:spacing w:after="120" w:line="259" w:lineRule="auto"/>
        <w:ind w:left="709"/>
        <w:rPr>
          <w:b/>
          <w:bCs/>
        </w:rPr>
      </w:pPr>
      <w:r w:rsidRPr="001807CA">
        <w:rPr>
          <w:b/>
          <w:bCs/>
        </w:rPr>
        <w:t>Promptness</w:t>
      </w:r>
    </w:p>
    <w:p w14:paraId="71CA1785" w14:textId="28808CF6" w:rsidR="00A50E10" w:rsidRDefault="001807CA" w:rsidP="00997EE7">
      <w:pPr>
        <w:pStyle w:val="BodyText"/>
        <w:spacing w:before="0" w:after="120" w:line="259" w:lineRule="auto"/>
        <w:ind w:left="709"/>
      </w:pPr>
      <w:r>
        <w:t xml:space="preserve">Customers at a restaurant, unlike many other service businesses, are on a </w:t>
      </w:r>
      <w:proofErr w:type="gramStart"/>
      <w:r>
        <w:t>time table</w:t>
      </w:r>
      <w:proofErr w:type="gramEnd"/>
      <w:r>
        <w:t xml:space="preserve">. They are hungry when they arrive, and the longer they are forced to wait to eat, the worse the </w:t>
      </w:r>
      <w:r>
        <w:lastRenderedPageBreak/>
        <w:t xml:space="preserve">experience gets for them. By the same token, when a restaurant customer is done, </w:t>
      </w:r>
      <w:r w:rsidR="00756562">
        <w:t>he/</w:t>
      </w:r>
      <w:r>
        <w:t xml:space="preserve">she wants to receive the </w:t>
      </w:r>
      <w:r w:rsidR="00756562">
        <w:t>bill</w:t>
      </w:r>
      <w:r>
        <w:t xml:space="preserve"> in a timely manner. Customers should be seated as promptly as possible when they arrive, and their server should attend to their needs immediately. If there will be a delay in seating of more than five minutes, then let the customers know. Customers should not have to wait to be told about delays. Make sure the meal is prepared and served as quickly as possible, without skimping on quality, and present the </w:t>
      </w:r>
      <w:r w:rsidR="00FB6110">
        <w:t>bill</w:t>
      </w:r>
      <w:r>
        <w:t xml:space="preserve"> as soon as the client indicates </w:t>
      </w:r>
      <w:r w:rsidR="008736C6">
        <w:t>they are</w:t>
      </w:r>
      <w:r>
        <w:t xml:space="preserve"> done with the meal.</w:t>
      </w:r>
    </w:p>
    <w:p w14:paraId="565D6E89" w14:textId="59666372" w:rsidR="00A50E10" w:rsidRDefault="00A50E10" w:rsidP="00997EE7">
      <w:pPr>
        <w:pStyle w:val="BodyText"/>
        <w:spacing w:before="0" w:after="120" w:line="259" w:lineRule="auto"/>
        <w:ind w:left="0"/>
      </w:pPr>
    </w:p>
    <w:p w14:paraId="36335659" w14:textId="77777777" w:rsidR="00997EE7" w:rsidRPr="00997EE7" w:rsidRDefault="00FB6110" w:rsidP="00997EE7">
      <w:pPr>
        <w:pStyle w:val="BodyText"/>
        <w:spacing w:after="120" w:line="259" w:lineRule="auto"/>
        <w:ind w:left="709"/>
        <w:rPr>
          <w:b/>
          <w:bCs/>
        </w:rPr>
      </w:pPr>
      <w:r>
        <w:tab/>
      </w:r>
      <w:r w:rsidR="00997EE7" w:rsidRPr="00997EE7">
        <w:rPr>
          <w:b/>
          <w:bCs/>
        </w:rPr>
        <w:t>Suggestions</w:t>
      </w:r>
    </w:p>
    <w:p w14:paraId="6A846EEB" w14:textId="77777777" w:rsidR="00997EE7" w:rsidRDefault="00997EE7" w:rsidP="00997EE7">
      <w:pPr>
        <w:pStyle w:val="BodyText"/>
        <w:spacing w:after="120" w:line="259" w:lineRule="auto"/>
        <w:ind w:left="709"/>
      </w:pPr>
      <w:r>
        <w:t xml:space="preserve">Making suggestions on menu items and the </w:t>
      </w:r>
      <w:proofErr w:type="gramStart"/>
      <w:r>
        <w:t>specials</w:t>
      </w:r>
      <w:proofErr w:type="gramEnd"/>
      <w:r>
        <w:t xml:space="preserve"> of the day serves several purposes. It informs customers of any specials that may appeal to them that may or may not be on the menu. It can also shorten the ordering time for customers, as they may rather order the special than read the menu. Menu suggestions also help get customers thinking about ordering items they may have not previously considered, and this can increase the amount of the final sale. Good recommendations can also generate higher tips and repeat customers.</w:t>
      </w:r>
    </w:p>
    <w:p w14:paraId="75A01E5C" w14:textId="77777777" w:rsidR="00997EE7" w:rsidRDefault="00997EE7" w:rsidP="00997EE7">
      <w:pPr>
        <w:pStyle w:val="BodyText"/>
        <w:spacing w:after="120" w:line="259" w:lineRule="auto"/>
      </w:pPr>
    </w:p>
    <w:p w14:paraId="1574DFF1" w14:textId="07B95FD3" w:rsidR="00997EE7" w:rsidRPr="00997EE7" w:rsidRDefault="00997EE7" w:rsidP="00997EE7">
      <w:pPr>
        <w:pStyle w:val="BodyText"/>
        <w:spacing w:after="120" w:line="259" w:lineRule="auto"/>
        <w:ind w:left="709"/>
        <w:rPr>
          <w:b/>
          <w:bCs/>
        </w:rPr>
      </w:pPr>
      <w:r w:rsidRPr="00997EE7">
        <w:rPr>
          <w:b/>
          <w:bCs/>
        </w:rPr>
        <w:t>Dissatisfied Customers</w:t>
      </w:r>
    </w:p>
    <w:p w14:paraId="4801F8E9" w14:textId="6014E48F" w:rsidR="00A50E10" w:rsidRDefault="00997EE7" w:rsidP="00997EE7">
      <w:pPr>
        <w:pStyle w:val="BodyText"/>
        <w:spacing w:before="0" w:after="120" w:line="259" w:lineRule="auto"/>
        <w:ind w:left="709"/>
      </w:pPr>
      <w:r>
        <w:t>Restaurant personnel will, at some point, come into contact with dissatisfied customers for one reason or another. Some customers may not find the service prompt enough, while others may find the quality of food discouraging. Bring dissatisfied customers to the attention of management. If a dissatisfied customer cares enough to voice her concerns to the server, then the restaurant should care enough to address those concerns. Discuss the issues with the customer and apologize for her dining experience. Dissatisfied patrons can turn into repeat customers with a high level of service.</w:t>
      </w:r>
    </w:p>
    <w:p w14:paraId="184C51B0" w14:textId="42E6855C" w:rsidR="00A50E10" w:rsidRDefault="00A50E10" w:rsidP="00997EE7">
      <w:pPr>
        <w:pStyle w:val="BodyText"/>
        <w:spacing w:before="0" w:after="120" w:line="259" w:lineRule="auto"/>
        <w:ind w:left="0"/>
      </w:pPr>
    </w:p>
    <w:p w14:paraId="5D78BB31" w14:textId="77777777" w:rsidR="00A50E10" w:rsidRDefault="00A50E10" w:rsidP="00997EE7">
      <w:pPr>
        <w:pStyle w:val="BodyText"/>
        <w:spacing w:before="0" w:after="120" w:line="259" w:lineRule="auto"/>
        <w:ind w:left="0"/>
      </w:pPr>
    </w:p>
    <w:p w14:paraId="24D740CB" w14:textId="5D9E4CED" w:rsidR="009228E5" w:rsidRDefault="00FE77EF" w:rsidP="00997EE7">
      <w:pPr>
        <w:pStyle w:val="Heading1"/>
        <w:spacing w:after="120" w:line="259" w:lineRule="auto"/>
      </w:pPr>
      <w:r>
        <w:rPr>
          <w:color w:val="221F1F"/>
        </w:rPr>
        <w:t>Barrington</w:t>
      </w:r>
      <w:r w:rsidR="009A32AB">
        <w:rPr>
          <w:color w:val="221F1F"/>
          <w:spacing w:val="-3"/>
        </w:rPr>
        <w:t xml:space="preserve"> </w:t>
      </w:r>
      <w:r w:rsidR="009A32AB">
        <w:rPr>
          <w:color w:val="221F1F"/>
        </w:rPr>
        <w:t>Fitness</w:t>
      </w:r>
      <w:r w:rsidR="009A32AB">
        <w:rPr>
          <w:color w:val="221F1F"/>
          <w:spacing w:val="-2"/>
        </w:rPr>
        <w:t xml:space="preserve"> </w:t>
      </w:r>
      <w:r w:rsidR="009A32AB">
        <w:rPr>
          <w:color w:val="221F1F"/>
        </w:rPr>
        <w:t>leaders</w:t>
      </w:r>
      <w:r w:rsidR="009A32AB">
        <w:rPr>
          <w:color w:val="221F1F"/>
          <w:spacing w:val="-2"/>
        </w:rPr>
        <w:t xml:space="preserve"> </w:t>
      </w:r>
      <w:r w:rsidR="009A32AB">
        <w:rPr>
          <w:color w:val="221F1F"/>
        </w:rPr>
        <w:t>are</w:t>
      </w:r>
      <w:r w:rsidR="009A32AB">
        <w:rPr>
          <w:color w:val="221F1F"/>
          <w:spacing w:val="-3"/>
        </w:rPr>
        <w:t xml:space="preserve"> </w:t>
      </w:r>
      <w:r w:rsidR="009A32AB">
        <w:rPr>
          <w:color w:val="221F1F"/>
        </w:rPr>
        <w:t>expected</w:t>
      </w:r>
      <w:r w:rsidR="009A32AB">
        <w:rPr>
          <w:color w:val="221F1F"/>
          <w:spacing w:val="-3"/>
        </w:rPr>
        <w:t xml:space="preserve"> </w:t>
      </w:r>
      <w:r w:rsidR="009A32AB">
        <w:rPr>
          <w:color w:val="221F1F"/>
        </w:rPr>
        <w:t>to</w:t>
      </w:r>
      <w:r w:rsidR="009A32AB">
        <w:rPr>
          <w:color w:val="221F1F"/>
          <w:spacing w:val="-3"/>
        </w:rPr>
        <w:t xml:space="preserve"> </w:t>
      </w:r>
      <w:r w:rsidR="009A32AB">
        <w:rPr>
          <w:color w:val="221F1F"/>
        </w:rPr>
        <w:t>embody</w:t>
      </w:r>
      <w:r w:rsidR="009A32AB">
        <w:rPr>
          <w:color w:val="221F1F"/>
          <w:spacing w:val="-4"/>
        </w:rPr>
        <w:t xml:space="preserve"> </w:t>
      </w:r>
      <w:r w:rsidR="009A32AB">
        <w:rPr>
          <w:color w:val="221F1F"/>
        </w:rPr>
        <w:t>the</w:t>
      </w:r>
      <w:r w:rsidR="009A32AB">
        <w:rPr>
          <w:color w:val="221F1F"/>
          <w:spacing w:val="-3"/>
        </w:rPr>
        <w:t xml:space="preserve"> </w:t>
      </w:r>
      <w:r w:rsidR="009A32AB">
        <w:rPr>
          <w:color w:val="221F1F"/>
        </w:rPr>
        <w:t>following</w:t>
      </w:r>
      <w:r w:rsidR="009A32AB">
        <w:rPr>
          <w:color w:val="221F1F"/>
          <w:spacing w:val="-4"/>
        </w:rPr>
        <w:t xml:space="preserve"> </w:t>
      </w:r>
      <w:r w:rsidR="009A32AB">
        <w:rPr>
          <w:color w:val="221F1F"/>
        </w:rPr>
        <w:t>qualities:</w:t>
      </w:r>
    </w:p>
    <w:p w14:paraId="70DD6D3B" w14:textId="77777777" w:rsidR="009228E5" w:rsidRDefault="009A32AB" w:rsidP="00997EE7">
      <w:pPr>
        <w:pStyle w:val="Heading2"/>
        <w:numPr>
          <w:ilvl w:val="0"/>
          <w:numId w:val="1"/>
        </w:numPr>
        <w:tabs>
          <w:tab w:val="left" w:pos="1210"/>
          <w:tab w:val="left" w:pos="1211"/>
        </w:tabs>
        <w:spacing w:before="168" w:after="120" w:line="259" w:lineRule="auto"/>
        <w:ind w:hanging="361"/>
        <w:rPr>
          <w:rFonts w:ascii="Calibri" w:hAnsi="Calibri"/>
        </w:rPr>
      </w:pPr>
      <w:r>
        <w:rPr>
          <w:rFonts w:ascii="Calibri" w:hAnsi="Calibri"/>
          <w:color w:val="221F1F"/>
        </w:rPr>
        <w:t>Commitment</w:t>
      </w:r>
    </w:p>
    <w:p w14:paraId="79B46731" w14:textId="6A7C766B" w:rsidR="009228E5" w:rsidRDefault="009A32AB" w:rsidP="00997EE7">
      <w:pPr>
        <w:pStyle w:val="BodyText"/>
        <w:spacing w:after="120" w:line="259" w:lineRule="auto"/>
        <w:ind w:right="221"/>
        <w:jc w:val="both"/>
      </w:pPr>
      <w:r>
        <w:rPr>
          <w:color w:val="221F1F"/>
        </w:rPr>
        <w:t>Leaders</w:t>
      </w:r>
      <w:r>
        <w:rPr>
          <w:color w:val="221F1F"/>
          <w:spacing w:val="10"/>
        </w:rPr>
        <w:t xml:space="preserve"> </w:t>
      </w:r>
      <w:r>
        <w:rPr>
          <w:color w:val="221F1F"/>
        </w:rPr>
        <w:t>serve</w:t>
      </w:r>
      <w:r>
        <w:rPr>
          <w:color w:val="221F1F"/>
          <w:spacing w:val="10"/>
        </w:rPr>
        <w:t xml:space="preserve"> </w:t>
      </w:r>
      <w:r>
        <w:rPr>
          <w:color w:val="221F1F"/>
        </w:rPr>
        <w:t>as</w:t>
      </w:r>
      <w:r>
        <w:rPr>
          <w:color w:val="221F1F"/>
          <w:spacing w:val="12"/>
        </w:rPr>
        <w:t xml:space="preserve"> </w:t>
      </w:r>
      <w:r>
        <w:rPr>
          <w:color w:val="221F1F"/>
        </w:rPr>
        <w:t>role</w:t>
      </w:r>
      <w:r>
        <w:rPr>
          <w:color w:val="221F1F"/>
          <w:spacing w:val="11"/>
        </w:rPr>
        <w:t xml:space="preserve"> </w:t>
      </w:r>
      <w:r>
        <w:rPr>
          <w:color w:val="221F1F"/>
        </w:rPr>
        <w:t>models</w:t>
      </w:r>
      <w:r>
        <w:rPr>
          <w:color w:val="221F1F"/>
          <w:spacing w:val="13"/>
        </w:rPr>
        <w:t xml:space="preserve"> </w:t>
      </w:r>
      <w:r>
        <w:rPr>
          <w:color w:val="221F1F"/>
        </w:rPr>
        <w:t>to</w:t>
      </w:r>
      <w:r>
        <w:rPr>
          <w:color w:val="221F1F"/>
          <w:spacing w:val="13"/>
        </w:rPr>
        <w:t xml:space="preserve"> </w:t>
      </w:r>
      <w:r>
        <w:rPr>
          <w:color w:val="221F1F"/>
        </w:rPr>
        <w:t>the</w:t>
      </w:r>
      <w:r>
        <w:rPr>
          <w:color w:val="221F1F"/>
          <w:spacing w:val="13"/>
        </w:rPr>
        <w:t xml:space="preserve"> </w:t>
      </w:r>
      <w:r>
        <w:rPr>
          <w:color w:val="221F1F"/>
        </w:rPr>
        <w:t>employees</w:t>
      </w:r>
      <w:r>
        <w:rPr>
          <w:color w:val="221F1F"/>
          <w:spacing w:val="11"/>
        </w:rPr>
        <w:t xml:space="preserve"> </w:t>
      </w:r>
      <w:r>
        <w:rPr>
          <w:color w:val="221F1F"/>
        </w:rPr>
        <w:t>around</w:t>
      </w:r>
      <w:r>
        <w:rPr>
          <w:color w:val="221F1F"/>
          <w:spacing w:val="11"/>
        </w:rPr>
        <w:t xml:space="preserve"> </w:t>
      </w:r>
      <w:r>
        <w:rPr>
          <w:color w:val="221F1F"/>
        </w:rPr>
        <w:t>them.</w:t>
      </w:r>
      <w:r>
        <w:rPr>
          <w:color w:val="221F1F"/>
          <w:spacing w:val="9"/>
        </w:rPr>
        <w:t xml:space="preserve"> </w:t>
      </w:r>
      <w:r>
        <w:rPr>
          <w:color w:val="221F1F"/>
        </w:rPr>
        <w:t>Therefore,</w:t>
      </w:r>
      <w:r>
        <w:rPr>
          <w:color w:val="221F1F"/>
          <w:spacing w:val="14"/>
        </w:rPr>
        <w:t xml:space="preserve"> </w:t>
      </w:r>
      <w:r>
        <w:rPr>
          <w:color w:val="221F1F"/>
        </w:rPr>
        <w:t>leaders</w:t>
      </w:r>
      <w:r>
        <w:rPr>
          <w:color w:val="221F1F"/>
          <w:spacing w:val="12"/>
        </w:rPr>
        <w:t xml:space="preserve"> </w:t>
      </w:r>
      <w:r>
        <w:rPr>
          <w:color w:val="221F1F"/>
        </w:rPr>
        <w:t>must</w:t>
      </w:r>
      <w:r>
        <w:rPr>
          <w:color w:val="221F1F"/>
          <w:spacing w:val="13"/>
        </w:rPr>
        <w:t xml:space="preserve"> </w:t>
      </w:r>
      <w:r>
        <w:rPr>
          <w:color w:val="221F1F"/>
        </w:rPr>
        <w:t>always</w:t>
      </w:r>
      <w:r>
        <w:rPr>
          <w:color w:val="221F1F"/>
          <w:spacing w:val="10"/>
        </w:rPr>
        <w:t xml:space="preserve"> </w:t>
      </w:r>
      <w:r>
        <w:rPr>
          <w:color w:val="221F1F"/>
        </w:rPr>
        <w:t>strive</w:t>
      </w:r>
      <w:r>
        <w:rPr>
          <w:color w:val="221F1F"/>
          <w:spacing w:val="-47"/>
        </w:rPr>
        <w:t xml:space="preserve"> </w:t>
      </w:r>
      <w:r>
        <w:rPr>
          <w:color w:val="221F1F"/>
        </w:rPr>
        <w:t>to</w:t>
      </w:r>
      <w:r>
        <w:rPr>
          <w:color w:val="221F1F"/>
          <w:spacing w:val="-2"/>
        </w:rPr>
        <w:t xml:space="preserve"> </w:t>
      </w:r>
      <w:r>
        <w:rPr>
          <w:color w:val="221F1F"/>
        </w:rPr>
        <w:t>exemplify</w:t>
      </w:r>
      <w:r>
        <w:rPr>
          <w:color w:val="221F1F"/>
          <w:spacing w:val="-2"/>
        </w:rPr>
        <w:t xml:space="preserve"> </w:t>
      </w:r>
      <w:r w:rsidR="00FE77EF">
        <w:rPr>
          <w:color w:val="221F1F"/>
        </w:rPr>
        <w:t>Barrington</w:t>
      </w:r>
      <w:r>
        <w:rPr>
          <w:color w:val="221F1F"/>
          <w:spacing w:val="1"/>
        </w:rPr>
        <w:t xml:space="preserve"> </w:t>
      </w:r>
      <w:r w:rsidR="00D261EE">
        <w:rPr>
          <w:color w:val="221F1F"/>
        </w:rPr>
        <w:t xml:space="preserve">Café </w:t>
      </w:r>
      <w:r>
        <w:rPr>
          <w:color w:val="221F1F"/>
        </w:rPr>
        <w:t>standards and</w:t>
      </w:r>
      <w:r>
        <w:rPr>
          <w:color w:val="221F1F"/>
          <w:spacing w:val="-3"/>
        </w:rPr>
        <w:t xml:space="preserve"> </w:t>
      </w:r>
      <w:r>
        <w:rPr>
          <w:color w:val="221F1F"/>
        </w:rPr>
        <w:t>values so</w:t>
      </w:r>
      <w:r>
        <w:rPr>
          <w:color w:val="221F1F"/>
          <w:spacing w:val="-1"/>
        </w:rPr>
        <w:t xml:space="preserve"> </w:t>
      </w:r>
      <w:r>
        <w:rPr>
          <w:color w:val="221F1F"/>
        </w:rPr>
        <w:t>that others</w:t>
      </w:r>
      <w:r>
        <w:rPr>
          <w:color w:val="221F1F"/>
          <w:spacing w:val="-3"/>
        </w:rPr>
        <w:t xml:space="preserve"> </w:t>
      </w:r>
      <w:r>
        <w:rPr>
          <w:color w:val="221F1F"/>
        </w:rPr>
        <w:t>will follow</w:t>
      </w:r>
      <w:r>
        <w:rPr>
          <w:color w:val="221F1F"/>
          <w:spacing w:val="-2"/>
        </w:rPr>
        <w:t xml:space="preserve"> </w:t>
      </w:r>
      <w:r>
        <w:rPr>
          <w:color w:val="221F1F"/>
        </w:rPr>
        <w:t>in their</w:t>
      </w:r>
      <w:r>
        <w:rPr>
          <w:color w:val="221F1F"/>
          <w:spacing w:val="-1"/>
        </w:rPr>
        <w:t xml:space="preserve"> </w:t>
      </w:r>
      <w:r>
        <w:rPr>
          <w:color w:val="221F1F"/>
        </w:rPr>
        <w:t>likeness.</w:t>
      </w:r>
    </w:p>
    <w:p w14:paraId="18E7BF42" w14:textId="77777777" w:rsidR="009228E5" w:rsidRDefault="009A32AB" w:rsidP="00997EE7">
      <w:pPr>
        <w:pStyle w:val="Heading2"/>
        <w:numPr>
          <w:ilvl w:val="0"/>
          <w:numId w:val="1"/>
        </w:numPr>
        <w:tabs>
          <w:tab w:val="left" w:pos="1210"/>
          <w:tab w:val="left" w:pos="1211"/>
        </w:tabs>
        <w:spacing w:before="119" w:after="120" w:line="259" w:lineRule="auto"/>
        <w:ind w:hanging="361"/>
        <w:rPr>
          <w:rFonts w:ascii="Calibri" w:hAnsi="Calibri"/>
        </w:rPr>
      </w:pPr>
      <w:r>
        <w:rPr>
          <w:rFonts w:ascii="Calibri" w:hAnsi="Calibri"/>
          <w:color w:val="221F1F"/>
        </w:rPr>
        <w:t>Diligence</w:t>
      </w:r>
    </w:p>
    <w:p w14:paraId="0DA11594" w14:textId="77777777" w:rsidR="009228E5" w:rsidRDefault="009A32AB" w:rsidP="00997EE7">
      <w:pPr>
        <w:pStyle w:val="BodyText"/>
        <w:spacing w:after="120" w:line="259" w:lineRule="auto"/>
        <w:jc w:val="both"/>
      </w:pPr>
      <w:r>
        <w:rPr>
          <w:color w:val="221F1F"/>
        </w:rPr>
        <w:t>Leaders</w:t>
      </w:r>
      <w:r>
        <w:rPr>
          <w:color w:val="221F1F"/>
          <w:spacing w:val="-4"/>
        </w:rPr>
        <w:t xml:space="preserve"> </w:t>
      </w:r>
      <w:r>
        <w:rPr>
          <w:color w:val="221F1F"/>
        </w:rPr>
        <w:t>must demonstrate</w:t>
      </w:r>
      <w:r>
        <w:rPr>
          <w:color w:val="221F1F"/>
          <w:spacing w:val="-2"/>
        </w:rPr>
        <w:t xml:space="preserve"> </w:t>
      </w:r>
      <w:r>
        <w:rPr>
          <w:color w:val="221F1F"/>
        </w:rPr>
        <w:t>the accurate and</w:t>
      </w:r>
      <w:r>
        <w:rPr>
          <w:color w:val="221F1F"/>
          <w:spacing w:val="-4"/>
        </w:rPr>
        <w:t xml:space="preserve"> </w:t>
      </w:r>
      <w:r>
        <w:rPr>
          <w:color w:val="221F1F"/>
        </w:rPr>
        <w:t>timely</w:t>
      </w:r>
      <w:r>
        <w:rPr>
          <w:color w:val="221F1F"/>
          <w:spacing w:val="-2"/>
        </w:rPr>
        <w:t xml:space="preserve"> </w:t>
      </w:r>
      <w:r>
        <w:rPr>
          <w:color w:val="221F1F"/>
        </w:rPr>
        <w:t>completion</w:t>
      </w:r>
      <w:r>
        <w:rPr>
          <w:color w:val="221F1F"/>
          <w:spacing w:val="-3"/>
        </w:rPr>
        <w:t xml:space="preserve"> </w:t>
      </w:r>
      <w:r>
        <w:rPr>
          <w:color w:val="221F1F"/>
        </w:rPr>
        <w:t>of their</w:t>
      </w:r>
      <w:r>
        <w:rPr>
          <w:color w:val="221F1F"/>
          <w:spacing w:val="-3"/>
        </w:rPr>
        <w:t xml:space="preserve"> </w:t>
      </w:r>
      <w:r>
        <w:rPr>
          <w:color w:val="221F1F"/>
        </w:rPr>
        <w:t>duties</w:t>
      </w:r>
      <w:r>
        <w:rPr>
          <w:color w:val="221F1F"/>
          <w:spacing w:val="-2"/>
        </w:rPr>
        <w:t xml:space="preserve"> </w:t>
      </w:r>
      <w:r>
        <w:rPr>
          <w:color w:val="221F1F"/>
        </w:rPr>
        <w:t>and</w:t>
      </w:r>
      <w:r>
        <w:rPr>
          <w:color w:val="221F1F"/>
          <w:spacing w:val="-2"/>
        </w:rPr>
        <w:t xml:space="preserve"> </w:t>
      </w:r>
      <w:r>
        <w:rPr>
          <w:color w:val="221F1F"/>
        </w:rPr>
        <w:t>tasks.</w:t>
      </w:r>
    </w:p>
    <w:p w14:paraId="77C596FE" w14:textId="77777777" w:rsidR="009228E5" w:rsidRDefault="009A32AB" w:rsidP="00997EE7">
      <w:pPr>
        <w:pStyle w:val="Heading2"/>
        <w:numPr>
          <w:ilvl w:val="0"/>
          <w:numId w:val="1"/>
        </w:numPr>
        <w:tabs>
          <w:tab w:val="left" w:pos="1210"/>
          <w:tab w:val="left" w:pos="1211"/>
        </w:tabs>
        <w:spacing w:before="162" w:after="120" w:line="259" w:lineRule="auto"/>
        <w:ind w:hanging="361"/>
        <w:rPr>
          <w:rFonts w:ascii="Calibri" w:hAnsi="Calibri"/>
        </w:rPr>
      </w:pPr>
      <w:r>
        <w:rPr>
          <w:rFonts w:ascii="Calibri" w:hAnsi="Calibri"/>
          <w:color w:val="221F1F"/>
        </w:rPr>
        <w:t>Respectfulness</w:t>
      </w:r>
    </w:p>
    <w:p w14:paraId="1F2998CB" w14:textId="4A6F840C" w:rsidR="009A32AB" w:rsidRDefault="009A32AB" w:rsidP="00997EE7">
      <w:pPr>
        <w:pStyle w:val="BodyText"/>
        <w:spacing w:before="158" w:after="120" w:line="259" w:lineRule="auto"/>
        <w:ind w:right="216"/>
        <w:jc w:val="both"/>
      </w:pPr>
      <w:r>
        <w:rPr>
          <w:color w:val="221F1F"/>
        </w:rPr>
        <w:t>Leaders</w:t>
      </w:r>
      <w:r>
        <w:rPr>
          <w:color w:val="221F1F"/>
          <w:spacing w:val="17"/>
        </w:rPr>
        <w:t xml:space="preserve"> </w:t>
      </w:r>
      <w:r>
        <w:rPr>
          <w:color w:val="221F1F"/>
        </w:rPr>
        <w:t>must</w:t>
      </w:r>
      <w:r>
        <w:rPr>
          <w:color w:val="221F1F"/>
          <w:spacing w:val="16"/>
        </w:rPr>
        <w:t xml:space="preserve"> </w:t>
      </w:r>
      <w:r>
        <w:rPr>
          <w:color w:val="221F1F"/>
        </w:rPr>
        <w:t>keep</w:t>
      </w:r>
      <w:r>
        <w:rPr>
          <w:color w:val="221F1F"/>
          <w:spacing w:val="19"/>
        </w:rPr>
        <w:t xml:space="preserve"> </w:t>
      </w:r>
      <w:r>
        <w:rPr>
          <w:color w:val="221F1F"/>
        </w:rPr>
        <w:t>in</w:t>
      </w:r>
      <w:r>
        <w:rPr>
          <w:color w:val="221F1F"/>
          <w:spacing w:val="18"/>
        </w:rPr>
        <w:t xml:space="preserve"> </w:t>
      </w:r>
      <w:r>
        <w:rPr>
          <w:color w:val="221F1F"/>
        </w:rPr>
        <w:t>mind</w:t>
      </w:r>
      <w:r>
        <w:rPr>
          <w:color w:val="221F1F"/>
          <w:spacing w:val="18"/>
        </w:rPr>
        <w:t xml:space="preserve"> </w:t>
      </w:r>
      <w:r>
        <w:rPr>
          <w:color w:val="221F1F"/>
        </w:rPr>
        <w:t>that</w:t>
      </w:r>
      <w:r>
        <w:rPr>
          <w:color w:val="221F1F"/>
          <w:spacing w:val="19"/>
        </w:rPr>
        <w:t xml:space="preserve"> </w:t>
      </w:r>
      <w:r>
        <w:rPr>
          <w:color w:val="221F1F"/>
        </w:rPr>
        <w:t>each</w:t>
      </w:r>
      <w:r>
        <w:rPr>
          <w:color w:val="221F1F"/>
          <w:spacing w:val="19"/>
        </w:rPr>
        <w:t xml:space="preserve"> </w:t>
      </w:r>
      <w:r>
        <w:rPr>
          <w:color w:val="221F1F"/>
        </w:rPr>
        <w:t>individual,</w:t>
      </w:r>
      <w:r>
        <w:rPr>
          <w:color w:val="221F1F"/>
          <w:spacing w:val="19"/>
        </w:rPr>
        <w:t xml:space="preserve"> </w:t>
      </w:r>
      <w:proofErr w:type="gramStart"/>
      <w:r>
        <w:rPr>
          <w:color w:val="221F1F"/>
        </w:rPr>
        <w:t>employee</w:t>
      </w:r>
      <w:proofErr w:type="gramEnd"/>
      <w:r>
        <w:rPr>
          <w:color w:val="221F1F"/>
          <w:spacing w:val="20"/>
        </w:rPr>
        <w:t xml:space="preserve"> </w:t>
      </w:r>
      <w:r>
        <w:rPr>
          <w:color w:val="221F1F"/>
        </w:rPr>
        <w:t>or</w:t>
      </w:r>
      <w:r>
        <w:rPr>
          <w:color w:val="221F1F"/>
          <w:spacing w:val="17"/>
        </w:rPr>
        <w:t xml:space="preserve"> </w:t>
      </w:r>
      <w:r>
        <w:rPr>
          <w:color w:val="221F1F"/>
        </w:rPr>
        <w:t>client,</w:t>
      </w:r>
      <w:r>
        <w:rPr>
          <w:color w:val="221F1F"/>
          <w:spacing w:val="20"/>
        </w:rPr>
        <w:t xml:space="preserve"> </w:t>
      </w:r>
      <w:r>
        <w:rPr>
          <w:color w:val="221F1F"/>
        </w:rPr>
        <w:t>is</w:t>
      </w:r>
      <w:r>
        <w:rPr>
          <w:color w:val="221F1F"/>
          <w:spacing w:val="19"/>
        </w:rPr>
        <w:t xml:space="preserve"> </w:t>
      </w:r>
      <w:r>
        <w:rPr>
          <w:color w:val="221F1F"/>
        </w:rPr>
        <w:t>different</w:t>
      </w:r>
      <w:r>
        <w:rPr>
          <w:color w:val="221F1F"/>
          <w:spacing w:val="20"/>
        </w:rPr>
        <w:t xml:space="preserve"> </w:t>
      </w:r>
      <w:r>
        <w:rPr>
          <w:color w:val="221F1F"/>
        </w:rPr>
        <w:t>and</w:t>
      </w:r>
      <w:r>
        <w:rPr>
          <w:color w:val="221F1F"/>
          <w:spacing w:val="18"/>
        </w:rPr>
        <w:t xml:space="preserve"> </w:t>
      </w:r>
      <w:r>
        <w:rPr>
          <w:color w:val="221F1F"/>
        </w:rPr>
        <w:t>that</w:t>
      </w:r>
      <w:r>
        <w:rPr>
          <w:color w:val="221F1F"/>
          <w:spacing w:val="19"/>
        </w:rPr>
        <w:t xml:space="preserve"> </w:t>
      </w:r>
      <w:r>
        <w:rPr>
          <w:color w:val="221F1F"/>
        </w:rPr>
        <w:t>each</w:t>
      </w:r>
      <w:r>
        <w:rPr>
          <w:color w:val="221F1F"/>
          <w:spacing w:val="17"/>
        </w:rPr>
        <w:t xml:space="preserve"> </w:t>
      </w:r>
      <w:r>
        <w:rPr>
          <w:color w:val="221F1F"/>
        </w:rPr>
        <w:t>one</w:t>
      </w:r>
      <w:r>
        <w:rPr>
          <w:color w:val="221F1F"/>
          <w:spacing w:val="-47"/>
        </w:rPr>
        <w:t xml:space="preserve"> </w:t>
      </w:r>
      <w:r>
        <w:rPr>
          <w:color w:val="221F1F"/>
        </w:rPr>
        <w:t>has their own needs and circumstances. Leaders must take these individualities into account when</w:t>
      </w:r>
      <w:r>
        <w:rPr>
          <w:color w:val="221F1F"/>
          <w:spacing w:val="1"/>
        </w:rPr>
        <w:t xml:space="preserve"> </w:t>
      </w:r>
      <w:r>
        <w:rPr>
          <w:color w:val="221F1F"/>
        </w:rPr>
        <w:t>determining</w:t>
      </w:r>
      <w:r>
        <w:rPr>
          <w:color w:val="221F1F"/>
          <w:spacing w:val="-2"/>
        </w:rPr>
        <w:t xml:space="preserve"> </w:t>
      </w:r>
      <w:r>
        <w:rPr>
          <w:color w:val="221F1F"/>
        </w:rPr>
        <w:t>the</w:t>
      </w:r>
      <w:r>
        <w:rPr>
          <w:color w:val="221F1F"/>
          <w:spacing w:val="-2"/>
        </w:rPr>
        <w:t xml:space="preserve"> </w:t>
      </w:r>
      <w:r>
        <w:rPr>
          <w:color w:val="221F1F"/>
        </w:rPr>
        <w:t>most</w:t>
      </w:r>
      <w:r>
        <w:rPr>
          <w:color w:val="221F1F"/>
          <w:spacing w:val="-2"/>
        </w:rPr>
        <w:t xml:space="preserve"> </w:t>
      </w:r>
      <w:r>
        <w:rPr>
          <w:color w:val="221F1F"/>
        </w:rPr>
        <w:t>suitable course</w:t>
      </w:r>
      <w:r>
        <w:rPr>
          <w:color w:val="221F1F"/>
          <w:spacing w:val="-2"/>
        </w:rPr>
        <w:t xml:space="preserve"> </w:t>
      </w:r>
      <w:r>
        <w:rPr>
          <w:color w:val="221F1F"/>
        </w:rPr>
        <w:t>of</w:t>
      </w:r>
      <w:r>
        <w:rPr>
          <w:color w:val="221F1F"/>
          <w:spacing w:val="1"/>
        </w:rPr>
        <w:t xml:space="preserve"> </w:t>
      </w:r>
      <w:r>
        <w:rPr>
          <w:color w:val="221F1F"/>
        </w:rPr>
        <w:t>action</w:t>
      </w:r>
      <w:r>
        <w:rPr>
          <w:color w:val="221F1F"/>
          <w:spacing w:val="-3"/>
        </w:rPr>
        <w:t xml:space="preserve"> </w:t>
      </w:r>
      <w:r>
        <w:rPr>
          <w:color w:val="221F1F"/>
        </w:rPr>
        <w:t>to</w:t>
      </w:r>
      <w:r>
        <w:rPr>
          <w:color w:val="221F1F"/>
          <w:spacing w:val="-1"/>
        </w:rPr>
        <w:t xml:space="preserve"> </w:t>
      </w:r>
      <w:r>
        <w:rPr>
          <w:color w:val="221F1F"/>
        </w:rPr>
        <w:t>take.</w:t>
      </w:r>
    </w:p>
    <w:sectPr w:rsidR="009A32AB" w:rsidSect="00997EE7">
      <w:pgSz w:w="11930" w:h="1685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E7E5" w14:textId="77777777" w:rsidR="009A32AB" w:rsidRDefault="009A32AB" w:rsidP="00FE77EF">
      <w:r>
        <w:separator/>
      </w:r>
    </w:p>
  </w:endnote>
  <w:endnote w:type="continuationSeparator" w:id="0">
    <w:p w14:paraId="454EA252" w14:textId="77777777" w:rsidR="009A32AB" w:rsidRDefault="009A32AB" w:rsidP="00FE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760E" w14:textId="77777777" w:rsidR="009A32AB" w:rsidRDefault="009A32AB" w:rsidP="00FE77EF">
      <w:r>
        <w:separator/>
      </w:r>
    </w:p>
  </w:footnote>
  <w:footnote w:type="continuationSeparator" w:id="0">
    <w:p w14:paraId="09FD6D6B" w14:textId="77777777" w:rsidR="009A32AB" w:rsidRDefault="009A32AB" w:rsidP="00FE7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D59BF"/>
    <w:multiLevelType w:val="hybridMultilevel"/>
    <w:tmpl w:val="6B3C7E70"/>
    <w:lvl w:ilvl="0" w:tplc="F02A0C62">
      <w:numFmt w:val="bullet"/>
      <w:lvlText w:val=""/>
      <w:lvlJc w:val="left"/>
      <w:pPr>
        <w:ind w:left="1210" w:hanging="360"/>
      </w:pPr>
      <w:rPr>
        <w:rFonts w:ascii="Symbol" w:eastAsia="Symbol" w:hAnsi="Symbol" w:cs="Symbol" w:hint="default"/>
        <w:b w:val="0"/>
        <w:bCs w:val="0"/>
        <w:i w:val="0"/>
        <w:iCs w:val="0"/>
        <w:color w:val="221F1F"/>
        <w:w w:val="100"/>
        <w:sz w:val="22"/>
        <w:szCs w:val="22"/>
        <w:lang w:val="en-US" w:eastAsia="en-US" w:bidi="ar-SA"/>
      </w:rPr>
    </w:lvl>
    <w:lvl w:ilvl="1" w:tplc="8214CCDE">
      <w:numFmt w:val="bullet"/>
      <w:lvlText w:val="•"/>
      <w:lvlJc w:val="left"/>
      <w:pPr>
        <w:ind w:left="2146" w:hanging="360"/>
      </w:pPr>
      <w:rPr>
        <w:rFonts w:hint="default"/>
        <w:lang w:val="en-US" w:eastAsia="en-US" w:bidi="ar-SA"/>
      </w:rPr>
    </w:lvl>
    <w:lvl w:ilvl="2" w:tplc="D4BCE38E">
      <w:numFmt w:val="bullet"/>
      <w:lvlText w:val="•"/>
      <w:lvlJc w:val="left"/>
      <w:pPr>
        <w:ind w:left="3072" w:hanging="360"/>
      </w:pPr>
      <w:rPr>
        <w:rFonts w:hint="default"/>
        <w:lang w:val="en-US" w:eastAsia="en-US" w:bidi="ar-SA"/>
      </w:rPr>
    </w:lvl>
    <w:lvl w:ilvl="3" w:tplc="417200C6">
      <w:numFmt w:val="bullet"/>
      <w:lvlText w:val="•"/>
      <w:lvlJc w:val="left"/>
      <w:pPr>
        <w:ind w:left="3998" w:hanging="360"/>
      </w:pPr>
      <w:rPr>
        <w:rFonts w:hint="default"/>
        <w:lang w:val="en-US" w:eastAsia="en-US" w:bidi="ar-SA"/>
      </w:rPr>
    </w:lvl>
    <w:lvl w:ilvl="4" w:tplc="EE90BC56">
      <w:numFmt w:val="bullet"/>
      <w:lvlText w:val="•"/>
      <w:lvlJc w:val="left"/>
      <w:pPr>
        <w:ind w:left="4924" w:hanging="360"/>
      </w:pPr>
      <w:rPr>
        <w:rFonts w:hint="default"/>
        <w:lang w:val="en-US" w:eastAsia="en-US" w:bidi="ar-SA"/>
      </w:rPr>
    </w:lvl>
    <w:lvl w:ilvl="5" w:tplc="D4DA65A6">
      <w:numFmt w:val="bullet"/>
      <w:lvlText w:val="•"/>
      <w:lvlJc w:val="left"/>
      <w:pPr>
        <w:ind w:left="5850" w:hanging="360"/>
      </w:pPr>
      <w:rPr>
        <w:rFonts w:hint="default"/>
        <w:lang w:val="en-US" w:eastAsia="en-US" w:bidi="ar-SA"/>
      </w:rPr>
    </w:lvl>
    <w:lvl w:ilvl="6" w:tplc="2E8AB08A">
      <w:numFmt w:val="bullet"/>
      <w:lvlText w:val="•"/>
      <w:lvlJc w:val="left"/>
      <w:pPr>
        <w:ind w:left="6776" w:hanging="360"/>
      </w:pPr>
      <w:rPr>
        <w:rFonts w:hint="default"/>
        <w:lang w:val="en-US" w:eastAsia="en-US" w:bidi="ar-SA"/>
      </w:rPr>
    </w:lvl>
    <w:lvl w:ilvl="7" w:tplc="0D8888AE">
      <w:numFmt w:val="bullet"/>
      <w:lvlText w:val="•"/>
      <w:lvlJc w:val="left"/>
      <w:pPr>
        <w:ind w:left="7702" w:hanging="360"/>
      </w:pPr>
      <w:rPr>
        <w:rFonts w:hint="default"/>
        <w:lang w:val="en-US" w:eastAsia="en-US" w:bidi="ar-SA"/>
      </w:rPr>
    </w:lvl>
    <w:lvl w:ilvl="8" w:tplc="0980D772">
      <w:numFmt w:val="bullet"/>
      <w:lvlText w:val="•"/>
      <w:lvlJc w:val="left"/>
      <w:pPr>
        <w:ind w:left="862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E5"/>
    <w:rsid w:val="001807CA"/>
    <w:rsid w:val="002630B1"/>
    <w:rsid w:val="002F50D8"/>
    <w:rsid w:val="00387396"/>
    <w:rsid w:val="00416055"/>
    <w:rsid w:val="004F6D36"/>
    <w:rsid w:val="005E0C84"/>
    <w:rsid w:val="00756562"/>
    <w:rsid w:val="007B1D90"/>
    <w:rsid w:val="007D6252"/>
    <w:rsid w:val="008736C6"/>
    <w:rsid w:val="009045C4"/>
    <w:rsid w:val="009228E5"/>
    <w:rsid w:val="00997EE7"/>
    <w:rsid w:val="009A32AB"/>
    <w:rsid w:val="00A50E10"/>
    <w:rsid w:val="00D261EE"/>
    <w:rsid w:val="00FB6110"/>
    <w:rsid w:val="00FE7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267C"/>
  <w15:docId w15:val="{E4B4786F-15A7-4872-967E-452EC404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34"/>
      <w:outlineLvl w:val="0"/>
    </w:pPr>
    <w:rPr>
      <w:b/>
      <w:bCs/>
      <w:sz w:val="28"/>
      <w:szCs w:val="28"/>
    </w:rPr>
  </w:style>
  <w:style w:type="paragraph" w:styleId="Heading2">
    <w:name w:val="heading 2"/>
    <w:basedOn w:val="Normal"/>
    <w:uiPriority w:val="9"/>
    <w:unhideWhenUsed/>
    <w:qFormat/>
    <w:pPr>
      <w:spacing w:before="79"/>
      <w:ind w:left="1210" w:hanging="361"/>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1210"/>
    </w:pPr>
  </w:style>
  <w:style w:type="paragraph" w:styleId="Title">
    <w:name w:val="Title"/>
    <w:basedOn w:val="Normal"/>
    <w:uiPriority w:val="10"/>
    <w:qFormat/>
    <w:pPr>
      <w:spacing w:before="80"/>
      <w:ind w:left="219"/>
    </w:pPr>
    <w:rPr>
      <w:rFonts w:ascii="Arial" w:eastAsia="Arial" w:hAnsi="Arial" w:cs="Arial"/>
      <w:b/>
      <w:bCs/>
      <w:sz w:val="60"/>
      <w:szCs w:val="60"/>
    </w:rPr>
  </w:style>
  <w:style w:type="paragraph" w:styleId="ListParagraph">
    <w:name w:val="List Paragraph"/>
    <w:basedOn w:val="Normal"/>
    <w:uiPriority w:val="1"/>
    <w:qFormat/>
    <w:pPr>
      <w:spacing w:before="159"/>
      <w:ind w:left="1210" w:hanging="361"/>
    </w:pPr>
  </w:style>
  <w:style w:type="paragraph" w:customStyle="1" w:styleId="TableParagraph">
    <w:name w:val="Table Paragraph"/>
    <w:basedOn w:val="Normal"/>
    <w:uiPriority w:val="1"/>
    <w:qFormat/>
    <w:pPr>
      <w:spacing w:before="120"/>
      <w:ind w:right="645"/>
      <w:jc w:val="center"/>
    </w:pPr>
    <w:rPr>
      <w:rFonts w:ascii="Arial" w:eastAsia="Arial" w:hAnsi="Arial" w:cs="Arial"/>
    </w:rPr>
  </w:style>
  <w:style w:type="paragraph" w:styleId="Header">
    <w:name w:val="header"/>
    <w:basedOn w:val="Normal"/>
    <w:link w:val="HeaderChar"/>
    <w:uiPriority w:val="99"/>
    <w:unhideWhenUsed/>
    <w:rsid w:val="00FE77EF"/>
    <w:pPr>
      <w:tabs>
        <w:tab w:val="center" w:pos="4513"/>
        <w:tab w:val="right" w:pos="9026"/>
      </w:tabs>
    </w:pPr>
  </w:style>
  <w:style w:type="character" w:customStyle="1" w:styleId="HeaderChar">
    <w:name w:val="Header Char"/>
    <w:basedOn w:val="DefaultParagraphFont"/>
    <w:link w:val="Header"/>
    <w:uiPriority w:val="99"/>
    <w:rsid w:val="00FE77EF"/>
    <w:rPr>
      <w:rFonts w:ascii="Calibri" w:eastAsia="Calibri" w:hAnsi="Calibri" w:cs="Calibri"/>
    </w:rPr>
  </w:style>
  <w:style w:type="paragraph" w:styleId="Footer">
    <w:name w:val="footer"/>
    <w:basedOn w:val="Normal"/>
    <w:link w:val="FooterChar"/>
    <w:uiPriority w:val="99"/>
    <w:unhideWhenUsed/>
    <w:rsid w:val="00FE77EF"/>
    <w:pPr>
      <w:tabs>
        <w:tab w:val="center" w:pos="4513"/>
        <w:tab w:val="right" w:pos="9026"/>
      </w:tabs>
    </w:pPr>
  </w:style>
  <w:style w:type="character" w:customStyle="1" w:styleId="FooterChar">
    <w:name w:val="Footer Char"/>
    <w:basedOn w:val="DefaultParagraphFont"/>
    <w:link w:val="Footer"/>
    <w:uiPriority w:val="99"/>
    <w:rsid w:val="00FE77E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dc:creator>
  <cp:lastModifiedBy>Barrington College</cp:lastModifiedBy>
  <cp:revision>2</cp:revision>
  <dcterms:created xsi:type="dcterms:W3CDTF">2021-10-26T04:16:00Z</dcterms:created>
  <dcterms:modified xsi:type="dcterms:W3CDTF">2021-10-26T04:16:00Z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Microsoft® Word for Microsoft 365</vt:lpwstr>
  </property>
  <property fmtid="{D5CDD505-2E9C-101B-9397-08002B2CF9AE}" pid="4" name="LastSaved">
    <vt:filetime>2021-10-12T00:00:00Z</vt:filetime>
  </property>
</Properties>
</file>